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A4D5E58" wp14:paraId="1EE05688" wp14:textId="7B91CC6C">
      <w:pPr>
        <w:spacing w:before="0" w:beforeAutospacing="off" w:after="80" w:afterAutospacing="off" w:line="276" w:lineRule="auto"/>
        <w:jc w:val="center"/>
      </w:pPr>
      <w:r w:rsidRPr="4A4D5E58" w:rsidR="43E4AD45">
        <w:rPr>
          <w:rFonts w:ascii="Times New Roman" w:hAnsi="Times New Roman" w:eastAsia="Times New Roman" w:cs="Times New Roman"/>
          <w:b w:val="1"/>
          <w:bCs w:val="1"/>
          <w:noProof w:val="0"/>
          <w:sz w:val="24"/>
          <w:szCs w:val="24"/>
          <w:lang w:val="en-US"/>
        </w:rPr>
        <w:t>APPENDIX A</w:t>
      </w:r>
    </w:p>
    <w:p xmlns:wp14="http://schemas.microsoft.com/office/word/2010/wordml" w:rsidP="4A4D5E58" wp14:paraId="58A87DA6" wp14:textId="64D3C400">
      <w:pPr>
        <w:spacing w:before="0" w:beforeAutospacing="off" w:after="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215892C4" wp14:paraId="3D309DD7" wp14:textId="76A59838">
      <w:pPr>
        <w:spacing w:before="0" w:beforeAutospacing="off" w:after="0" w:afterAutospacing="off" w:line="276" w:lineRule="auto"/>
        <w:rPr>
          <w:rFonts w:ascii="Times New Roman" w:hAnsi="Times New Roman" w:eastAsia="Times New Roman" w:cs="Times New Roman"/>
          <w:noProof w:val="0"/>
          <w:sz w:val="52"/>
          <w:szCs w:val="52"/>
          <w:lang w:val="en-US"/>
        </w:rPr>
      </w:pPr>
      <w:r w:rsidRPr="215892C4" w:rsidR="43E4AD45">
        <w:rPr>
          <w:rFonts w:ascii="Times New Roman" w:hAnsi="Times New Roman" w:eastAsia="Times New Roman" w:cs="Times New Roman"/>
          <w:noProof w:val="0"/>
          <w:sz w:val="52"/>
          <w:szCs w:val="52"/>
          <w:lang w:val="en-US"/>
        </w:rPr>
        <w:t xml:space="preserve">MOUD Induction Tables </w:t>
      </w:r>
    </w:p>
    <w:p xmlns:wp14="http://schemas.microsoft.com/office/word/2010/wordml" w:rsidP="4A4D5E58" wp14:paraId="056C098F" wp14:textId="3C489105">
      <w:pPr>
        <w:spacing w:before="0" w:beforeAutospacing="off" w:after="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 </w:t>
      </w:r>
    </w:p>
    <w:p xmlns:wp14="http://schemas.microsoft.com/office/word/2010/wordml" w:rsidP="4A4D5E58" wp14:paraId="33E1EB85" wp14:textId="5664ED0E">
      <w:pPr>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Standard Induction for Patients Experiencing Opioid Withdrawal </w:t>
      </w:r>
    </w:p>
    <w:p xmlns:wp14="http://schemas.microsoft.com/office/word/2010/wordml" w:rsidP="4A4D5E58" wp14:paraId="6582F6B0" wp14:textId="16CEB027">
      <w:pPr>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Based on published MOUD guidelines (see following references 1-5) and current practices in PA</w:t>
      </w:r>
    </w:p>
    <w:tbl>
      <w:tblPr>
        <w:tblStyle w:val="TableGrid"/>
        <w:bidiVisual w:val="0"/>
        <w:tblW w:w="10945" w:type="dxa"/>
        <w:tblInd w:w="-510" w:type="dxa"/>
        <w:tblLook w:val="04A0" w:firstRow="1" w:lastRow="0" w:firstColumn="1" w:lastColumn="0" w:noHBand="0" w:noVBand="1"/>
      </w:tblPr>
      <w:tblGrid>
        <w:gridCol w:w="2245"/>
        <w:gridCol w:w="1710"/>
        <w:gridCol w:w="6990"/>
      </w:tblGrid>
      <w:tr w:rsidR="4A4D5E58" w:rsidTr="5784308B" w14:paraId="2D611D6C">
        <w:trPr>
          <w:trHeight w:val="300"/>
        </w:trPr>
        <w:tc>
          <w:tcPr>
            <w:tcW w:w="10945" w:type="dxa"/>
            <w:gridSpan w:val="3"/>
            <w:tcBorders>
              <w:top w:val="single" w:sz="8"/>
              <w:left w:val="single" w:sz="8"/>
              <w:bottom w:val="single" w:sz="8"/>
              <w:right w:val="single" w:sz="8"/>
            </w:tcBorders>
            <w:tcMar>
              <w:left w:w="108" w:type="dxa"/>
              <w:right w:w="108" w:type="dxa"/>
            </w:tcMar>
            <w:vAlign w:val="top"/>
          </w:tcPr>
          <w:p w:rsidR="4A4D5E58" w:rsidP="4A4D5E58" w:rsidRDefault="4A4D5E58" w14:paraId="1BEA4BE8" w14:textId="4C18510A">
            <w:pPr>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Buprenorphine</w:t>
            </w:r>
          </w:p>
        </w:tc>
      </w:tr>
      <w:tr w:rsidR="4A4D5E58" w:rsidTr="5784308B" w14:paraId="0DE357ED">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6DD68F15" w14:textId="1B7745EF">
            <w:pPr>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Initiation strategy</w:t>
            </w:r>
          </w:p>
        </w:tc>
        <w:tc>
          <w:tcPr>
            <w:tcW w:w="1710" w:type="dxa"/>
            <w:tcBorders>
              <w:top w:val="nil" w:sz="8"/>
              <w:left w:val="single" w:sz="8"/>
              <w:bottom w:val="single" w:sz="8"/>
              <w:right w:val="single" w:sz="8"/>
            </w:tcBorders>
            <w:tcMar>
              <w:left w:w="108" w:type="dxa"/>
              <w:right w:w="108" w:type="dxa"/>
            </w:tcMar>
            <w:vAlign w:val="top"/>
          </w:tcPr>
          <w:p w:rsidR="4A4D5E58" w:rsidP="4A4D5E58" w:rsidRDefault="4A4D5E58" w14:paraId="162A8C26" w14:textId="566C2C2F">
            <w:pPr>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Sublingual buprenorphine</w:t>
            </w:r>
          </w:p>
        </w:tc>
        <w:tc>
          <w:tcPr>
            <w:tcW w:w="6990" w:type="dxa"/>
            <w:tcBorders>
              <w:top w:val="nil" w:sz="8"/>
              <w:left w:val="single" w:sz="8"/>
              <w:bottom w:val="single" w:sz="8"/>
              <w:right w:val="single" w:sz="8"/>
            </w:tcBorders>
            <w:tcMar>
              <w:left w:w="108" w:type="dxa"/>
              <w:right w:w="108" w:type="dxa"/>
            </w:tcMar>
            <w:vAlign w:val="top"/>
          </w:tcPr>
          <w:p w:rsidR="4A4D5E58" w:rsidP="4A4D5E58" w:rsidRDefault="4A4D5E58" w14:paraId="16D8B74F" w14:textId="50C10FB5">
            <w:pPr>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Extended-release buprenorphine</w:t>
            </w:r>
          </w:p>
        </w:tc>
      </w:tr>
      <w:tr w:rsidR="4A4D5E58" w:rsidTr="5784308B" w14:paraId="35DFA777">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78E41AC1" w14:textId="544A5FC6">
            <w:pPr>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Duration of opioid withdrawal before initial dosage </w:t>
            </w:r>
          </w:p>
        </w:tc>
        <w:tc>
          <w:tcPr>
            <w:tcW w:w="870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61D4B964" w14:textId="7C5B33DD">
            <w:pPr>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&gt;12 hours for heroin &amp; prescription opioids, 24 to 36 hours for HPSOs. Induction can begin sooner, even with HPSO, as it can reduce suffering and improve outcomes of patients. However, monitoring is needed for precipitated withdrawal</w:t>
            </w:r>
          </w:p>
        </w:tc>
      </w:tr>
      <w:tr w:rsidR="4A4D5E58" w:rsidTr="5784308B" w14:paraId="1DF2542E">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2F3FDBDD" w14:textId="37D6962C">
            <w:pPr>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COWS score for induction </w:t>
            </w:r>
          </w:p>
        </w:tc>
        <w:tc>
          <w:tcPr>
            <w:tcW w:w="870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22D067A0" w14:textId="155CD5D4">
            <w:pPr>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Can be initiated &gt; 10, though ranges from 11 to 14 for HPSOs. Most patients will tolerate buprenorphine induction once their COWS is at 11. </w:t>
            </w:r>
          </w:p>
        </w:tc>
      </w:tr>
      <w:tr w:rsidR="4A4D5E58" w:rsidTr="5784308B" w14:paraId="43DA108C">
        <w:trPr>
          <w:trHeight w:val="96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5E5A518C" w14:textId="3A7E2368">
            <w:pPr>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Premedicate with adjuvant medications </w:t>
            </w:r>
          </w:p>
        </w:tc>
        <w:tc>
          <w:tcPr>
            <w:tcW w:w="870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17B6D4ED" w14:textId="3798505E">
            <w:pPr>
              <w:spacing w:before="0" w:beforeAutospacing="off" w:after="0" w:afterAutospacing="off" w:line="276" w:lineRule="auto"/>
            </w:pPr>
            <w:r w:rsidRPr="4A4D5E58" w:rsidR="4A4D5E58">
              <w:rPr>
                <w:rFonts w:ascii="Times New Roman" w:hAnsi="Times New Roman" w:eastAsia="Times New Roman" w:cs="Times New Roman"/>
                <w:sz w:val="20"/>
                <w:szCs w:val="20"/>
              </w:rPr>
              <w:t>Clonidine, hydroxyzine, loperamide or bismuth salicylate for diarrhea, acetaminophen or nonsteroidal anti-inflammatory medications (NSAIDs) for pain, various medications for insomnia, ondansetron for nausea</w:t>
            </w:r>
          </w:p>
        </w:tc>
      </w:tr>
      <w:tr w:rsidR="4A4D5E58" w:rsidTr="5784308B" w14:paraId="0C8F967C">
        <w:trPr>
          <w:trHeight w:val="129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1E7D5C9D" w14:textId="3A82359F">
            <w:pPr>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Initial dosage </w:t>
            </w:r>
          </w:p>
        </w:tc>
        <w:tc>
          <w:tcPr>
            <w:tcW w:w="1710" w:type="dxa"/>
            <w:tcBorders>
              <w:top w:val="single" w:sz="8"/>
              <w:left w:val="single" w:sz="8"/>
              <w:bottom w:val="single" w:sz="8"/>
              <w:right w:val="single" w:sz="8"/>
            </w:tcBorders>
            <w:tcMar>
              <w:left w:w="108" w:type="dxa"/>
              <w:right w:w="108" w:type="dxa"/>
            </w:tcMar>
            <w:vAlign w:val="top"/>
          </w:tcPr>
          <w:p w:rsidR="4A4D5E58" w:rsidP="4A4D5E58" w:rsidRDefault="4A4D5E58" w14:paraId="1F25341F" w14:textId="30755228">
            <w:pPr>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 initiate 0.5mg after COWS &gt;10 &amp; double each subsequent day</w:t>
            </w:r>
          </w:p>
        </w:tc>
        <w:tc>
          <w:tcPr>
            <w:tcW w:w="6990" w:type="dxa"/>
            <w:tcBorders>
              <w:top w:val="nil" w:sz="8"/>
              <w:left w:val="single" w:sz="8"/>
              <w:bottom w:val="single" w:sz="8"/>
              <w:right w:val="single" w:sz="8"/>
            </w:tcBorders>
            <w:tcMar>
              <w:left w:w="108" w:type="dxa"/>
              <w:right w:w="108" w:type="dxa"/>
            </w:tcMar>
            <w:vAlign w:val="top"/>
          </w:tcPr>
          <w:p w:rsidR="4A4D5E58" w:rsidP="5784308B" w:rsidRDefault="4A4D5E58" w14:paraId="24393608" w14:textId="38751C58">
            <w:pPr>
              <w:spacing w:before="0" w:beforeAutospacing="off" w:after="0" w:afterAutospacing="off" w:line="276" w:lineRule="auto"/>
              <w:jc w:val="center"/>
              <w:rPr>
                <w:rFonts w:ascii="Times New Roman" w:hAnsi="Times New Roman" w:eastAsia="Times New Roman" w:cs="Times New Roman"/>
                <w:sz w:val="20"/>
                <w:szCs w:val="20"/>
              </w:rPr>
            </w:pPr>
            <w:r w:rsidRPr="5784308B" w:rsidR="4D18A3AE">
              <w:rPr>
                <w:rFonts w:ascii="Times New Roman" w:hAnsi="Times New Roman" w:eastAsia="Times New Roman" w:cs="Times New Roman"/>
                <w:sz w:val="20"/>
                <w:szCs w:val="20"/>
              </w:rPr>
              <w:t xml:space="preserve">Test dosage of sublingual buprenorphine of 4mg – wait 1 hour &amp; administer injection if no significant increase in withdrawal symptoms </w:t>
            </w:r>
            <w:r w:rsidRPr="5784308B" w:rsidR="4D18A3AE">
              <w:rPr>
                <w:rFonts w:ascii="Times New Roman" w:hAnsi="Times New Roman" w:eastAsia="Times New Roman" w:cs="Times New Roman"/>
                <w:sz w:val="20"/>
                <w:szCs w:val="20"/>
              </w:rPr>
              <w:t>observed</w:t>
            </w:r>
            <w:r w:rsidRPr="5784308B" w:rsidR="4D18A3AE">
              <w:rPr>
                <w:rFonts w:ascii="Times New Roman" w:hAnsi="Times New Roman" w:eastAsia="Times New Roman" w:cs="Times New Roman"/>
                <w:sz w:val="20"/>
                <w:szCs w:val="20"/>
              </w:rPr>
              <w:t xml:space="preserve"> initiate </w:t>
            </w:r>
            <w:r w:rsidRPr="5784308B" w:rsidR="6C9A18DE">
              <w:rPr>
                <w:rFonts w:ascii="Times New Roman" w:hAnsi="Times New Roman" w:eastAsia="Times New Roman" w:cs="Times New Roman"/>
                <w:sz w:val="20"/>
                <w:szCs w:val="20"/>
              </w:rPr>
              <w:t>B</w:t>
            </w:r>
            <w:r w:rsidRPr="5784308B" w:rsidR="4261AA82">
              <w:rPr>
                <w:rFonts w:ascii="Times New Roman" w:hAnsi="Times New Roman" w:eastAsia="Times New Roman" w:cs="Times New Roman"/>
                <w:sz w:val="20"/>
                <w:szCs w:val="20"/>
              </w:rPr>
              <w:t>rixadi</w:t>
            </w:r>
            <w:r w:rsidRPr="5784308B" w:rsidR="4D18A3AE">
              <w:rPr>
                <w:rFonts w:ascii="Times New Roman" w:hAnsi="Times New Roman" w:eastAsia="Times New Roman" w:cs="Times New Roman"/>
                <w:sz w:val="20"/>
                <w:szCs w:val="20"/>
              </w:rPr>
              <w:t xml:space="preserve"> 16mg weekly dose or </w:t>
            </w:r>
            <w:r w:rsidRPr="5784308B" w:rsidR="4D18A3AE">
              <w:rPr>
                <w:rFonts w:ascii="Times New Roman" w:hAnsi="Times New Roman" w:eastAsia="Times New Roman" w:cs="Times New Roman"/>
                <w:sz w:val="20"/>
                <w:szCs w:val="20"/>
              </w:rPr>
              <w:t>sublocade</w:t>
            </w:r>
            <w:r w:rsidRPr="5784308B" w:rsidR="4D18A3AE">
              <w:rPr>
                <w:rFonts w:ascii="Times New Roman" w:hAnsi="Times New Roman" w:eastAsia="Times New Roman" w:cs="Times New Roman"/>
                <w:sz w:val="20"/>
                <w:szCs w:val="20"/>
              </w:rPr>
              <w:t xml:space="preserve"> 300mg monthly dose. Patients already stabilized on sublingual buprenorphine can transition </w:t>
            </w:r>
            <w:r w:rsidRPr="5784308B" w:rsidR="4D18A3AE">
              <w:rPr>
                <w:rFonts w:ascii="Times New Roman" w:hAnsi="Times New Roman" w:eastAsia="Times New Roman" w:cs="Times New Roman"/>
                <w:sz w:val="20"/>
                <w:szCs w:val="20"/>
              </w:rPr>
              <w:t>immediately</w:t>
            </w:r>
            <w:r w:rsidRPr="5784308B" w:rsidR="4D18A3AE">
              <w:rPr>
                <w:rFonts w:ascii="Times New Roman" w:hAnsi="Times New Roman" w:eastAsia="Times New Roman" w:cs="Times New Roman"/>
                <w:sz w:val="20"/>
                <w:szCs w:val="20"/>
              </w:rPr>
              <w:t xml:space="preserve"> to either </w:t>
            </w:r>
            <w:r w:rsidRPr="5784308B" w:rsidR="36FD0832">
              <w:rPr>
                <w:rFonts w:ascii="Times New Roman" w:hAnsi="Times New Roman" w:eastAsia="Times New Roman" w:cs="Times New Roman"/>
                <w:sz w:val="20"/>
                <w:szCs w:val="20"/>
              </w:rPr>
              <w:t>Brixadi</w:t>
            </w:r>
            <w:r w:rsidRPr="5784308B" w:rsidR="4D18A3AE">
              <w:rPr>
                <w:rFonts w:ascii="Times New Roman" w:hAnsi="Times New Roman" w:eastAsia="Times New Roman" w:cs="Times New Roman"/>
                <w:sz w:val="20"/>
                <w:szCs w:val="20"/>
              </w:rPr>
              <w:t xml:space="preserve"> or </w:t>
            </w:r>
            <w:r w:rsidRPr="5784308B" w:rsidR="4D18A3AE">
              <w:rPr>
                <w:rFonts w:ascii="Times New Roman" w:hAnsi="Times New Roman" w:eastAsia="Times New Roman" w:cs="Times New Roman"/>
                <w:sz w:val="20"/>
                <w:szCs w:val="20"/>
              </w:rPr>
              <w:t>sublocade</w:t>
            </w:r>
          </w:p>
        </w:tc>
      </w:tr>
      <w:tr w:rsidR="4A4D5E58" w:rsidTr="5784308B" w14:paraId="087F8234">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1B04538D" w14:textId="53A728A4">
            <w:pPr>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Dosing minimum </w:t>
            </w:r>
          </w:p>
        </w:tc>
        <w:tc>
          <w:tcPr>
            <w:tcW w:w="1710" w:type="dxa"/>
            <w:tcBorders>
              <w:top w:val="single" w:sz="8"/>
              <w:left w:val="single" w:sz="8"/>
              <w:bottom w:val="single" w:sz="8"/>
              <w:right w:val="single" w:sz="8"/>
            </w:tcBorders>
            <w:tcMar>
              <w:left w:w="108" w:type="dxa"/>
              <w:right w:w="108" w:type="dxa"/>
            </w:tcMar>
            <w:vAlign w:val="top"/>
          </w:tcPr>
          <w:p w:rsidR="4A4D5E58" w:rsidP="4A4D5E58" w:rsidRDefault="4A4D5E58" w14:paraId="3B5C0BB5" w14:textId="7BA77DFE">
            <w:pPr>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Range is 8mg to 32mg daily, with most patients stabilized on 16 mg to 24mg </w:t>
            </w:r>
          </w:p>
        </w:tc>
        <w:tc>
          <w:tcPr>
            <w:tcW w:w="6990" w:type="dxa"/>
            <w:tcBorders>
              <w:top w:val="single" w:sz="8"/>
              <w:left w:val="single" w:sz="8"/>
              <w:bottom w:val="single" w:sz="8"/>
              <w:right w:val="single" w:sz="8"/>
            </w:tcBorders>
            <w:tcMar>
              <w:left w:w="108" w:type="dxa"/>
              <w:right w:w="108" w:type="dxa"/>
            </w:tcMar>
            <w:vAlign w:val="top"/>
          </w:tcPr>
          <w:p w:rsidR="4A4D5E58" w:rsidP="4A4D5E58" w:rsidRDefault="4A4D5E58" w14:paraId="0F8D2A90" w14:textId="35A7DE72">
            <w:pPr>
              <w:spacing w:before="0" w:beforeAutospacing="off" w:after="0" w:afterAutospacing="off" w:line="276" w:lineRule="auto"/>
              <w:jc w:val="center"/>
            </w:pPr>
            <w:r w:rsidRPr="5784308B" w:rsidR="4D18A3AE">
              <w:rPr>
                <w:rFonts w:ascii="Times New Roman" w:hAnsi="Times New Roman" w:eastAsia="Times New Roman" w:cs="Times New Roman"/>
                <w:sz w:val="20"/>
                <w:szCs w:val="20"/>
              </w:rPr>
              <w:t xml:space="preserve">Varies by product, however, </w:t>
            </w:r>
            <w:r w:rsidRPr="5784308B" w:rsidR="4D18A3AE">
              <w:rPr>
                <w:rFonts w:ascii="Times New Roman" w:hAnsi="Times New Roman" w:eastAsia="Times New Roman" w:cs="Times New Roman"/>
                <w:sz w:val="20"/>
                <w:szCs w:val="20"/>
              </w:rPr>
              <w:t>additional</w:t>
            </w:r>
            <w:r w:rsidRPr="5784308B" w:rsidR="4D18A3AE">
              <w:rPr>
                <w:rFonts w:ascii="Times New Roman" w:hAnsi="Times New Roman" w:eastAsia="Times New Roman" w:cs="Times New Roman"/>
                <w:sz w:val="20"/>
                <w:szCs w:val="20"/>
              </w:rPr>
              <w:t xml:space="preserve"> injection for </w:t>
            </w:r>
            <w:r w:rsidRPr="5784308B" w:rsidR="56292201">
              <w:rPr>
                <w:rFonts w:ascii="Times New Roman" w:hAnsi="Times New Roman" w:eastAsia="Times New Roman" w:cs="Times New Roman"/>
                <w:sz w:val="20"/>
                <w:szCs w:val="20"/>
              </w:rPr>
              <w:t>Brixadi</w:t>
            </w:r>
            <w:r w:rsidRPr="5784308B" w:rsidR="4D18A3AE">
              <w:rPr>
                <w:rFonts w:ascii="Times New Roman" w:hAnsi="Times New Roman" w:eastAsia="Times New Roman" w:cs="Times New Roman"/>
                <w:sz w:val="20"/>
                <w:szCs w:val="20"/>
              </w:rPr>
              <w:t xml:space="preserve"> can be administered in 3 days and repeated as needed (see product guidelines for more details). A second </w:t>
            </w:r>
            <w:r w:rsidRPr="5784308B" w:rsidR="4D18A3AE">
              <w:rPr>
                <w:rFonts w:ascii="Times New Roman" w:hAnsi="Times New Roman" w:eastAsia="Times New Roman" w:cs="Times New Roman"/>
                <w:sz w:val="20"/>
                <w:szCs w:val="20"/>
              </w:rPr>
              <w:t>sublocade</w:t>
            </w:r>
            <w:r w:rsidRPr="5784308B" w:rsidR="4D18A3AE">
              <w:rPr>
                <w:rFonts w:ascii="Times New Roman" w:hAnsi="Times New Roman" w:eastAsia="Times New Roman" w:cs="Times New Roman"/>
                <w:sz w:val="20"/>
                <w:szCs w:val="20"/>
              </w:rPr>
              <w:t xml:space="preserve"> injection can be offered between 7 &amp; 30 days and monthly thereafter (based on product guidelines). Sublingual buprenorphine can also be provided to augment injection if withdrawal or cravings persist. </w:t>
            </w:r>
          </w:p>
        </w:tc>
      </w:tr>
      <w:tr w:rsidR="4A4D5E58" w:rsidTr="5784308B" w14:paraId="3CF7B2AB">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12D1068C" w14:textId="4973DC40">
            <w:pPr>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Risk of precipitated withdrawal </w:t>
            </w:r>
          </w:p>
        </w:tc>
        <w:tc>
          <w:tcPr>
            <w:tcW w:w="870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1310092A" w14:textId="58A212DC">
            <w:pPr>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Yes, HPSOs are more likely to trigger precipitated withdrawal than heroin. watch for acute discomfort or a rapid rise in COWS score &gt;5 points, which can occur within 2 to 4 hours after initial dosage</w:t>
            </w:r>
          </w:p>
        </w:tc>
      </w:tr>
      <w:tr w:rsidR="4A4D5E58" w:rsidTr="5784308B" w14:paraId="098FC553">
        <w:trPr>
          <w:trHeight w:val="300"/>
        </w:trPr>
        <w:tc>
          <w:tcPr>
            <w:tcW w:w="10945" w:type="dxa"/>
            <w:gridSpan w:val="3"/>
            <w:tcBorders>
              <w:top w:val="single" w:sz="8"/>
              <w:left w:val="single" w:sz="8"/>
              <w:bottom w:val="single" w:sz="8"/>
              <w:right w:val="single" w:sz="8"/>
            </w:tcBorders>
            <w:tcMar>
              <w:left w:w="108" w:type="dxa"/>
              <w:right w:w="108" w:type="dxa"/>
            </w:tcMar>
            <w:vAlign w:val="top"/>
          </w:tcPr>
          <w:p w:rsidR="4A4D5E58" w:rsidP="4A4D5E58" w:rsidRDefault="4A4D5E58" w14:paraId="64A67FC3" w14:textId="119F4135">
            <w:pPr>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Methadone</w:t>
            </w:r>
          </w:p>
        </w:tc>
      </w:tr>
      <w:tr w:rsidR="4A4D5E58" w:rsidTr="5784308B" w14:paraId="241A190F">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5F39F4CB" w14:textId="3CAD28B3">
            <w:pPr>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Initiation strategy </w:t>
            </w:r>
          </w:p>
        </w:tc>
        <w:tc>
          <w:tcPr>
            <w:tcW w:w="8700" w:type="dxa"/>
            <w:gridSpan w:val="2"/>
            <w:tcBorders>
              <w:top w:val="nil" w:sz="8"/>
              <w:left w:val="single" w:sz="8"/>
              <w:bottom w:val="single" w:sz="8"/>
              <w:right w:val="single" w:sz="8"/>
            </w:tcBorders>
            <w:tcMar>
              <w:left w:w="108" w:type="dxa"/>
              <w:right w:w="108" w:type="dxa"/>
            </w:tcMar>
            <w:vAlign w:val="top"/>
          </w:tcPr>
          <w:p w:rsidR="4A4D5E58" w:rsidP="4A4D5E58" w:rsidRDefault="4A4D5E58" w14:paraId="10457E4E" w14:textId="31F22A3A">
            <w:pPr>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Details</w:t>
            </w:r>
          </w:p>
        </w:tc>
      </w:tr>
      <w:tr w:rsidR="4A4D5E58" w:rsidTr="5784308B" w14:paraId="3024F9E9">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48E299B8" w14:textId="3ED736AE">
            <w:pPr>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Duration of opioid withdrawal before initial dosage </w:t>
            </w:r>
          </w:p>
        </w:tc>
        <w:tc>
          <w:tcPr>
            <w:tcW w:w="870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02704212" w14:textId="127440E0">
            <w:pPr>
              <w:spacing w:before="0" w:beforeAutospacing="off" w:after="0" w:afterAutospacing="off" w:line="276" w:lineRule="auto"/>
            </w:pPr>
            <w:r w:rsidRPr="4A4D5E58" w:rsidR="4A4D5E58">
              <w:rPr>
                <w:rFonts w:ascii="Times New Roman" w:hAnsi="Times New Roman" w:eastAsia="Times New Roman" w:cs="Times New Roman"/>
                <w:sz w:val="20"/>
                <w:szCs w:val="20"/>
              </w:rPr>
              <w:t>Patients do not need to be in withdrawal to initiate methadone because it is an FOA, however, waiting for them to exhibit withdrawal symptoms is preferred for safety reasons, as it provides verification illicit opioids are now breaking down in the body (beyond the half-life).</w:t>
            </w:r>
          </w:p>
        </w:tc>
      </w:tr>
      <w:tr w:rsidR="4A4D5E58" w:rsidTr="5784308B" w14:paraId="04F8240A">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650ABD2F" w14:textId="13026270">
            <w:pPr>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COWS score for induction </w:t>
            </w:r>
          </w:p>
        </w:tc>
        <w:tc>
          <w:tcPr>
            <w:tcW w:w="870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7FB6EE61" w14:textId="1AB30DD3">
            <w:pPr>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&gt;4 or any indication the patient is now experiencing withdrawal from opioids </w:t>
            </w:r>
          </w:p>
        </w:tc>
      </w:tr>
      <w:tr w:rsidR="4A4D5E58" w:rsidTr="5784308B" w14:paraId="1255F18A">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5B45961E" w14:textId="32F8F281">
            <w:pPr>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Premedicate with adjuvant medications </w:t>
            </w:r>
          </w:p>
        </w:tc>
        <w:tc>
          <w:tcPr>
            <w:tcW w:w="870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642584E0" w14:textId="56B7ED8F">
            <w:pPr>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clonidine, hydroxyzine, cyclobenzaprine, loperamide or bismuth salycilate for diarrhea, acetaminophen or nonsteroidal anti-inflammatory medications (NSAIDs) for pain, various medications for insomnia, ondansetron for nausea</w:t>
            </w:r>
          </w:p>
        </w:tc>
      </w:tr>
      <w:tr w:rsidR="4A4D5E58" w:rsidTr="5784308B" w14:paraId="03E834CF">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54CE69B4" w14:textId="0DA8C4A8">
            <w:pPr>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Initial dosage </w:t>
            </w:r>
          </w:p>
        </w:tc>
        <w:tc>
          <w:tcPr>
            <w:tcW w:w="870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336350CF" w14:textId="1A6D61B6">
            <w:pPr>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10mg to 30mg and up to 50mg on day 1, 5mg to 10mg every 3 to 7 days thereafter </w:t>
            </w:r>
          </w:p>
        </w:tc>
      </w:tr>
      <w:tr w:rsidR="4A4D5E58" w:rsidTr="5784308B" w14:paraId="27A7A056">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134E72FA" w14:textId="491A0BE2">
            <w:pPr>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Dosing minimum </w:t>
            </w:r>
          </w:p>
        </w:tc>
        <w:tc>
          <w:tcPr>
            <w:tcW w:w="870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6D0748AA" w14:textId="3F2EF88E">
            <w:pPr>
              <w:spacing w:before="0" w:beforeAutospacing="off" w:after="0" w:afterAutospacing="off" w:line="276" w:lineRule="auto"/>
            </w:pPr>
            <w:r w:rsidRPr="4A4D5E58" w:rsidR="4A4D5E58">
              <w:rPr>
                <w:rFonts w:ascii="Times New Roman" w:hAnsi="Times New Roman" w:eastAsia="Times New Roman" w:cs="Times New Roman"/>
                <w:sz w:val="20"/>
                <w:szCs w:val="20"/>
              </w:rPr>
              <w:t>80mg to 120mg is optimal; higher dosages can be used if withdrawal or urges persist</w:t>
            </w:r>
          </w:p>
        </w:tc>
      </w:tr>
      <w:tr w:rsidR="4A4D5E58" w:rsidTr="5784308B" w14:paraId="4C012440">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7F3F2F6C" w14:textId="21B49CE9">
            <w:pPr>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Risk of precipitated withdrawal </w:t>
            </w:r>
          </w:p>
        </w:tc>
        <w:tc>
          <w:tcPr>
            <w:tcW w:w="870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42EB7B0C" w14:textId="55F4C60C">
            <w:pPr>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Low risk of precipitated withdrawal, although possible with HPSOs  </w:t>
            </w:r>
          </w:p>
        </w:tc>
      </w:tr>
    </w:tbl>
    <w:p xmlns:wp14="http://schemas.microsoft.com/office/word/2010/wordml" w:rsidP="4A4D5E58" wp14:paraId="10D66697" wp14:textId="5D5A9BB4">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Standard Induction for Patients Not Experiencing Withdrawal </w:t>
      </w:r>
    </w:p>
    <w:tbl>
      <w:tblPr>
        <w:tblStyle w:val="TableGrid"/>
        <w:bidiVisual w:val="0"/>
        <w:tblW w:w="0" w:type="auto"/>
        <w:tblInd w:w="-420" w:type="dxa"/>
        <w:tblLook w:val="04A0" w:firstRow="1" w:lastRow="0" w:firstColumn="1" w:lastColumn="0" w:noHBand="0" w:noVBand="1"/>
      </w:tblPr>
      <w:tblGrid>
        <w:gridCol w:w="2245"/>
        <w:gridCol w:w="1710"/>
        <w:gridCol w:w="6840"/>
      </w:tblGrid>
      <w:tr w:rsidR="4A4D5E58" w:rsidTr="5784308B" w14:paraId="1226E31E">
        <w:trPr>
          <w:trHeight w:val="300"/>
        </w:trPr>
        <w:tc>
          <w:tcPr>
            <w:tcW w:w="10795" w:type="dxa"/>
            <w:gridSpan w:val="3"/>
            <w:tcBorders>
              <w:top w:val="single" w:sz="8"/>
              <w:left w:val="single" w:sz="8"/>
              <w:bottom w:val="single" w:sz="8"/>
              <w:right w:val="single" w:sz="8"/>
            </w:tcBorders>
            <w:tcMar>
              <w:left w:w="108" w:type="dxa"/>
              <w:right w:w="108" w:type="dxa"/>
            </w:tcMar>
            <w:vAlign w:val="top"/>
          </w:tcPr>
          <w:p w:rsidR="4A4D5E58" w:rsidP="4A4D5E58" w:rsidRDefault="4A4D5E58" w14:paraId="3C8666F3" w14:textId="0318EC4A">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Buprenorphine</w:t>
            </w:r>
          </w:p>
        </w:tc>
      </w:tr>
      <w:tr w:rsidR="4A4D5E58" w:rsidTr="5784308B" w14:paraId="5C3751E8">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5F0D745B" w14:textId="039DAE9C">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Initiation strategy</w:t>
            </w:r>
          </w:p>
        </w:tc>
        <w:tc>
          <w:tcPr>
            <w:tcW w:w="1710" w:type="dxa"/>
            <w:tcBorders>
              <w:top w:val="nil" w:sz="8"/>
              <w:left w:val="single" w:sz="8"/>
              <w:bottom w:val="single" w:sz="8"/>
              <w:right w:val="single" w:sz="8"/>
            </w:tcBorders>
            <w:tcMar>
              <w:left w:w="108" w:type="dxa"/>
              <w:right w:w="108" w:type="dxa"/>
            </w:tcMar>
            <w:vAlign w:val="top"/>
          </w:tcPr>
          <w:p w:rsidR="4A4D5E58" w:rsidP="4A4D5E58" w:rsidRDefault="4A4D5E58" w14:paraId="0F9A7EC1" w14:textId="03CB38EA">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Sublingual buprenorphine</w:t>
            </w:r>
          </w:p>
        </w:tc>
        <w:tc>
          <w:tcPr>
            <w:tcW w:w="6840" w:type="dxa"/>
            <w:tcBorders>
              <w:top w:val="nil" w:sz="8"/>
              <w:left w:val="single" w:sz="8"/>
              <w:bottom w:val="single" w:sz="8"/>
              <w:right w:val="single" w:sz="8"/>
            </w:tcBorders>
            <w:tcMar>
              <w:left w:w="108" w:type="dxa"/>
              <w:right w:w="108" w:type="dxa"/>
            </w:tcMar>
            <w:vAlign w:val="top"/>
          </w:tcPr>
          <w:p w:rsidR="4A4D5E58" w:rsidP="4A4D5E58" w:rsidRDefault="4A4D5E58" w14:paraId="29EF8ACC" w14:textId="612D3D28">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Extended-release buprenorphine</w:t>
            </w:r>
          </w:p>
        </w:tc>
      </w:tr>
      <w:tr w:rsidR="4A4D5E58" w:rsidTr="5784308B" w14:paraId="549930F6">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5C7B4A76" w14:textId="04F2CB63">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Days from last use of opioids </w:t>
            </w:r>
          </w:p>
        </w:tc>
        <w:tc>
          <w:tcPr>
            <w:tcW w:w="855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7BEA332B" w14:textId="60F7CC8C">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&gt;3 days and no indications of withdrawal symptoms</w:t>
            </w:r>
          </w:p>
        </w:tc>
      </w:tr>
      <w:tr w:rsidR="4A4D5E58" w:rsidTr="5784308B" w14:paraId="2D6DC907">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071EFC57" w14:textId="39CF5DBF">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Initial dosage – provided rapidly on day 1 </w:t>
            </w:r>
          </w:p>
        </w:tc>
        <w:tc>
          <w:tcPr>
            <w:tcW w:w="1710" w:type="dxa"/>
            <w:tcBorders>
              <w:top w:val="single" w:sz="8"/>
              <w:left w:val="single" w:sz="8"/>
              <w:bottom w:val="single" w:sz="8"/>
              <w:right w:val="single" w:sz="8"/>
            </w:tcBorders>
            <w:tcMar>
              <w:left w:w="108" w:type="dxa"/>
              <w:right w:w="108" w:type="dxa"/>
            </w:tcMar>
            <w:vAlign w:val="top"/>
          </w:tcPr>
          <w:p w:rsidR="4A4D5E58" w:rsidP="4A4D5E58" w:rsidRDefault="4A4D5E58" w14:paraId="58C72E3B" w14:textId="2646A08D">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2mg to 4mg day 1, add 2mg every 24 hours thereafter </w:t>
            </w:r>
          </w:p>
        </w:tc>
        <w:tc>
          <w:tcPr>
            <w:tcW w:w="6840" w:type="dxa"/>
            <w:tcBorders>
              <w:top w:val="nil" w:sz="8"/>
              <w:left w:val="single" w:sz="8"/>
              <w:bottom w:val="single" w:sz="8"/>
              <w:right w:val="single" w:sz="8"/>
            </w:tcBorders>
            <w:tcMar>
              <w:left w:w="108" w:type="dxa"/>
              <w:right w:w="108" w:type="dxa"/>
            </w:tcMar>
            <w:vAlign w:val="top"/>
          </w:tcPr>
          <w:p w:rsidR="4A4D5E58" w:rsidP="4A4D5E58" w:rsidRDefault="4A4D5E58" w14:paraId="3E7FFA89" w14:textId="028DF2AA">
            <w:pPr>
              <w:bidi w:val="0"/>
              <w:spacing w:before="0" w:beforeAutospacing="off" w:after="0" w:afterAutospacing="off" w:line="276" w:lineRule="auto"/>
            </w:pPr>
            <w:r w:rsidRPr="5784308B" w:rsidR="4D18A3AE">
              <w:rPr>
                <w:rFonts w:ascii="Times New Roman" w:hAnsi="Times New Roman" w:eastAsia="Times New Roman" w:cs="Times New Roman"/>
                <w:sz w:val="20"/>
                <w:szCs w:val="20"/>
              </w:rPr>
              <w:t xml:space="preserve">administer a 4mg test dosage of sublingual buprenorphine, wait 1 hour, and administer the lower dosage of either </w:t>
            </w:r>
            <w:r w:rsidRPr="5784308B" w:rsidR="56292201">
              <w:rPr>
                <w:rFonts w:ascii="Times New Roman" w:hAnsi="Times New Roman" w:eastAsia="Times New Roman" w:cs="Times New Roman"/>
                <w:sz w:val="20"/>
                <w:szCs w:val="20"/>
              </w:rPr>
              <w:t>Brixadi</w:t>
            </w:r>
            <w:r w:rsidRPr="5784308B" w:rsidR="4D18A3AE">
              <w:rPr>
                <w:rFonts w:ascii="Times New Roman" w:hAnsi="Times New Roman" w:eastAsia="Times New Roman" w:cs="Times New Roman"/>
                <w:sz w:val="20"/>
                <w:szCs w:val="20"/>
              </w:rPr>
              <w:t xml:space="preserve"> (either 7 or 30 days) or </w:t>
            </w:r>
            <w:r w:rsidRPr="5784308B" w:rsidR="4D18A3AE">
              <w:rPr>
                <w:rFonts w:ascii="Times New Roman" w:hAnsi="Times New Roman" w:eastAsia="Times New Roman" w:cs="Times New Roman"/>
                <w:sz w:val="20"/>
                <w:szCs w:val="20"/>
              </w:rPr>
              <w:t>sublocade</w:t>
            </w:r>
            <w:r w:rsidRPr="5784308B" w:rsidR="4D18A3AE">
              <w:rPr>
                <w:rFonts w:ascii="Times New Roman" w:hAnsi="Times New Roman" w:eastAsia="Times New Roman" w:cs="Times New Roman"/>
                <w:sz w:val="20"/>
                <w:szCs w:val="20"/>
              </w:rPr>
              <w:t xml:space="preserve">. Monitor and add injections or sublingual buprenorphine if urges persist, following product guidelines </w:t>
            </w:r>
          </w:p>
        </w:tc>
      </w:tr>
      <w:tr w:rsidR="4A4D5E58" w:rsidTr="5784308B" w14:paraId="5432B60E">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7BFB72D2" w14:textId="177C54ED">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Dosing minimum </w:t>
            </w:r>
          </w:p>
        </w:tc>
        <w:tc>
          <w:tcPr>
            <w:tcW w:w="1710" w:type="dxa"/>
            <w:tcBorders>
              <w:top w:val="single" w:sz="8"/>
              <w:left w:val="single" w:sz="8"/>
              <w:bottom w:val="single" w:sz="8"/>
              <w:right w:val="single" w:sz="8"/>
            </w:tcBorders>
            <w:tcMar>
              <w:left w:w="108" w:type="dxa"/>
              <w:right w:w="108" w:type="dxa"/>
            </w:tcMar>
            <w:vAlign w:val="top"/>
          </w:tcPr>
          <w:p w:rsidR="4A4D5E58" w:rsidP="4A4D5E58" w:rsidRDefault="4A4D5E58" w14:paraId="0FC82407" w14:textId="58977C56">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16mg to 24mg </w:t>
            </w:r>
          </w:p>
        </w:tc>
        <w:tc>
          <w:tcPr>
            <w:tcW w:w="6840" w:type="dxa"/>
            <w:tcBorders>
              <w:top w:val="single" w:sz="8"/>
              <w:left w:val="single" w:sz="8"/>
              <w:bottom w:val="single" w:sz="8"/>
              <w:right w:val="single" w:sz="8"/>
            </w:tcBorders>
            <w:tcMar>
              <w:left w:w="108" w:type="dxa"/>
              <w:right w:w="108" w:type="dxa"/>
            </w:tcMar>
            <w:vAlign w:val="top"/>
          </w:tcPr>
          <w:p w:rsidR="4A4D5E58" w:rsidP="4A4D5E58" w:rsidRDefault="4A4D5E58" w14:paraId="55873BFC" w14:textId="11C29CF2">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Varies by product, can initiate lower mg doses, either 7 or 30 day, based on shared decision making (SDM) between patients and providers. Additional injections or sublingual buprenorphine can be offered, if urges to use opioids increase over time (if patient has been institutionalized for the total period of abstinence, monitor for potential increases in urges to use in outpatient setting)</w:t>
            </w:r>
          </w:p>
        </w:tc>
      </w:tr>
      <w:tr w:rsidR="4A4D5E58" w:rsidTr="5784308B" w14:paraId="2B8C815D">
        <w:trPr>
          <w:trHeight w:val="300"/>
        </w:trPr>
        <w:tc>
          <w:tcPr>
            <w:tcW w:w="10795" w:type="dxa"/>
            <w:gridSpan w:val="3"/>
            <w:tcBorders>
              <w:top w:val="single" w:sz="8"/>
              <w:left w:val="single" w:sz="8"/>
              <w:bottom w:val="single" w:sz="8"/>
              <w:right w:val="single" w:sz="8"/>
            </w:tcBorders>
            <w:tcMar>
              <w:left w:w="108" w:type="dxa"/>
              <w:right w:w="108" w:type="dxa"/>
            </w:tcMar>
            <w:vAlign w:val="top"/>
          </w:tcPr>
          <w:p w:rsidR="4A4D5E58" w:rsidP="4A4D5E58" w:rsidRDefault="4A4D5E58" w14:paraId="11255F27" w14:textId="69006B25">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Methadone</w:t>
            </w:r>
          </w:p>
        </w:tc>
      </w:tr>
      <w:tr w:rsidR="4A4D5E58" w:rsidTr="5784308B" w14:paraId="0222005E">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7BA321E5" w14:textId="1115379D">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Days from last use of opioids </w:t>
            </w:r>
          </w:p>
        </w:tc>
        <w:tc>
          <w:tcPr>
            <w:tcW w:w="8550" w:type="dxa"/>
            <w:gridSpan w:val="2"/>
            <w:tcBorders>
              <w:top w:val="nil" w:sz="8"/>
              <w:left w:val="single" w:sz="8"/>
              <w:bottom w:val="single" w:sz="8"/>
              <w:right w:val="single" w:sz="8"/>
            </w:tcBorders>
            <w:tcMar>
              <w:left w:w="108" w:type="dxa"/>
              <w:right w:w="108" w:type="dxa"/>
            </w:tcMar>
            <w:vAlign w:val="top"/>
          </w:tcPr>
          <w:p w:rsidR="4A4D5E58" w:rsidP="4A4D5E58" w:rsidRDefault="4A4D5E58" w14:paraId="7AE922E1" w14:textId="6E7FC5A3">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&gt;3 days and no indications of withdrawal symptoms  </w:t>
            </w:r>
          </w:p>
        </w:tc>
      </w:tr>
      <w:tr w:rsidR="4A4D5E58" w:rsidTr="5784308B" w14:paraId="22FE985F">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3E219167" w14:textId="0D32B33E">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Initial dosage </w:t>
            </w:r>
          </w:p>
        </w:tc>
        <w:tc>
          <w:tcPr>
            <w:tcW w:w="855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58C9B86B" w14:textId="363283CE">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5mg to 10mg on day 1, 5mg every 3 to 5 days thereafter </w:t>
            </w:r>
          </w:p>
        </w:tc>
      </w:tr>
      <w:tr w:rsidR="4A4D5E58" w:rsidTr="5784308B" w14:paraId="5281C2FB">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364440B9" w14:textId="4A43172D">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Dosing minimum </w:t>
            </w:r>
          </w:p>
        </w:tc>
        <w:tc>
          <w:tcPr>
            <w:tcW w:w="855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2B9AEB9B" w14:textId="2B7A9A2C">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80mg to 120mg is optimal; higher dosages can be used if withdrawal or urges persist</w:t>
            </w:r>
          </w:p>
        </w:tc>
      </w:tr>
      <w:tr w:rsidR="4A4D5E58" w:rsidTr="5784308B" w14:paraId="0102EE60">
        <w:trPr>
          <w:trHeight w:val="300"/>
        </w:trPr>
        <w:tc>
          <w:tcPr>
            <w:tcW w:w="10795" w:type="dxa"/>
            <w:gridSpan w:val="3"/>
            <w:tcBorders>
              <w:top w:val="single" w:sz="8"/>
              <w:left w:val="single" w:sz="8"/>
              <w:bottom w:val="single" w:sz="8"/>
              <w:right w:val="single" w:sz="8"/>
            </w:tcBorders>
            <w:tcMar>
              <w:left w:w="108" w:type="dxa"/>
              <w:right w:w="108" w:type="dxa"/>
            </w:tcMar>
            <w:vAlign w:val="top"/>
          </w:tcPr>
          <w:p w:rsidR="4A4D5E58" w:rsidP="4A4D5E58" w:rsidRDefault="4A4D5E58" w14:paraId="0D73239B" w14:textId="7BD3D1E8">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 xml:space="preserve">Naltrexone </w:t>
            </w:r>
          </w:p>
        </w:tc>
      </w:tr>
      <w:tr w:rsidR="4A4D5E58" w:rsidTr="5784308B" w14:paraId="316AB7FD">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0500BBF2" w14:textId="6B7A8E20">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Initiation strategy</w:t>
            </w:r>
          </w:p>
        </w:tc>
        <w:tc>
          <w:tcPr>
            <w:tcW w:w="1710" w:type="dxa"/>
            <w:tcBorders>
              <w:top w:val="nil" w:sz="8"/>
              <w:left w:val="single" w:sz="8"/>
              <w:bottom w:val="single" w:sz="8"/>
              <w:right w:val="single" w:sz="8"/>
            </w:tcBorders>
            <w:tcMar>
              <w:left w:w="108" w:type="dxa"/>
              <w:right w:w="108" w:type="dxa"/>
            </w:tcMar>
            <w:vAlign w:val="top"/>
          </w:tcPr>
          <w:p w:rsidR="4A4D5E58" w:rsidP="4A4D5E58" w:rsidRDefault="4A4D5E58" w14:paraId="7C0DB1D5" w14:textId="37950EF6">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 xml:space="preserve">Oral Naltrexone </w:t>
            </w:r>
          </w:p>
        </w:tc>
        <w:tc>
          <w:tcPr>
            <w:tcW w:w="6840" w:type="dxa"/>
            <w:tcBorders>
              <w:top w:val="nil" w:sz="8"/>
              <w:left w:val="single" w:sz="8"/>
              <w:bottom w:val="single" w:sz="8"/>
              <w:right w:val="single" w:sz="8"/>
            </w:tcBorders>
            <w:tcMar>
              <w:left w:w="108" w:type="dxa"/>
              <w:right w:w="108" w:type="dxa"/>
            </w:tcMar>
            <w:vAlign w:val="top"/>
          </w:tcPr>
          <w:p w:rsidR="4A4D5E58" w:rsidP="4A4D5E58" w:rsidRDefault="4A4D5E58" w14:paraId="0A91B30F" w14:textId="5A86B2F6">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 xml:space="preserve">Extended-release, injectable naltrexone </w:t>
            </w:r>
          </w:p>
        </w:tc>
      </w:tr>
      <w:tr w:rsidR="4A4D5E58" w:rsidTr="5784308B" w14:paraId="44D2FD1A">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337D6CBD" w14:textId="7677FF1A">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Days from last use of opioids</w:t>
            </w:r>
          </w:p>
        </w:tc>
        <w:tc>
          <w:tcPr>
            <w:tcW w:w="855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17F6D860" w14:textId="13197F21">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7 to 10 days; can be offered in 7 days after abstaining from heroin or most prescription opioids (HPSOs or methadone may need 10 to 14 days). Precipitated withdrawal can occur after 7 days, though it is likely tolerable if patients are warned of the risk in advance and monitored and minimized by demonstrating a negative naloxone challenge test before the naltrexone is dispensed.</w:t>
            </w:r>
          </w:p>
        </w:tc>
      </w:tr>
      <w:tr w:rsidR="4A4D5E58" w:rsidTr="5784308B" w14:paraId="514E7A2B">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51D27B49" w14:textId="74039562">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Initial dosage </w:t>
            </w:r>
          </w:p>
        </w:tc>
        <w:tc>
          <w:tcPr>
            <w:tcW w:w="1710" w:type="dxa"/>
            <w:tcBorders>
              <w:top w:val="single" w:sz="8"/>
              <w:left w:val="single" w:sz="8"/>
              <w:bottom w:val="single" w:sz="8"/>
              <w:right w:val="single" w:sz="8"/>
            </w:tcBorders>
            <w:tcMar>
              <w:left w:w="108" w:type="dxa"/>
              <w:right w:w="108" w:type="dxa"/>
            </w:tcMar>
            <w:vAlign w:val="top"/>
          </w:tcPr>
          <w:p w:rsidR="4A4D5E58" w:rsidP="4A4D5E58" w:rsidRDefault="4A4D5E58" w14:paraId="58FF13AC" w14:textId="26FF3580">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50 mg daily</w:t>
            </w:r>
          </w:p>
        </w:tc>
        <w:tc>
          <w:tcPr>
            <w:tcW w:w="6840" w:type="dxa"/>
            <w:tcBorders>
              <w:top w:val="nil" w:sz="8"/>
              <w:left w:val="single" w:sz="8"/>
              <w:bottom w:val="single" w:sz="8"/>
              <w:right w:val="single" w:sz="8"/>
            </w:tcBorders>
            <w:tcMar>
              <w:left w:w="108" w:type="dxa"/>
              <w:right w:w="108" w:type="dxa"/>
            </w:tcMar>
            <w:vAlign w:val="top"/>
          </w:tcPr>
          <w:p w:rsidR="4A4D5E58" w:rsidP="4A4D5E58" w:rsidRDefault="4A4D5E58" w14:paraId="7945AEC8" w14:textId="09EA817C">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Naloxone challenge (test) with 0.8mg intramuscular (0.2 initially &amp; 0.6mg IM if no initial reaction seen, via syringe) – administer injection after 20 minutes if no signs of withdrawal are observed, based on a 2-point increase in COWS. A naltrexone challenge can also be used, though it will take 90 minutes to wait for potential increase in COWS (consists of administering 25mg of oral naltrexone &amp; wait 90 minutes) </w:t>
            </w:r>
          </w:p>
        </w:tc>
      </w:tr>
      <w:tr w:rsidR="4A4D5E58" w:rsidTr="5784308B" w14:paraId="01DE2428">
        <w:trPr>
          <w:trHeight w:val="300"/>
        </w:trPr>
        <w:tc>
          <w:tcPr>
            <w:tcW w:w="2245" w:type="dxa"/>
            <w:tcBorders>
              <w:top w:val="single" w:sz="8"/>
              <w:left w:val="single" w:sz="8"/>
              <w:bottom w:val="single" w:sz="8"/>
              <w:right w:val="single" w:sz="8"/>
            </w:tcBorders>
            <w:tcMar>
              <w:left w:w="108" w:type="dxa"/>
              <w:right w:w="108" w:type="dxa"/>
            </w:tcMar>
            <w:vAlign w:val="top"/>
          </w:tcPr>
          <w:p w:rsidR="4A4D5E58" w:rsidP="4A4D5E58" w:rsidRDefault="4A4D5E58" w14:paraId="1BF21EDA" w14:textId="1B6D1CA0">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Dosing minimum </w:t>
            </w:r>
          </w:p>
        </w:tc>
        <w:tc>
          <w:tcPr>
            <w:tcW w:w="1710" w:type="dxa"/>
            <w:tcBorders>
              <w:top w:val="single" w:sz="8"/>
              <w:left w:val="single" w:sz="8"/>
              <w:bottom w:val="single" w:sz="8"/>
              <w:right w:val="single" w:sz="8"/>
            </w:tcBorders>
            <w:tcMar>
              <w:left w:w="108" w:type="dxa"/>
              <w:right w:w="108" w:type="dxa"/>
            </w:tcMar>
            <w:vAlign w:val="top"/>
          </w:tcPr>
          <w:p w:rsidR="4A4D5E58" w:rsidP="4A4D5E58" w:rsidRDefault="4A4D5E58" w14:paraId="767CADD0" w14:textId="5433D482">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50 mg daily </w:t>
            </w:r>
          </w:p>
        </w:tc>
        <w:tc>
          <w:tcPr>
            <w:tcW w:w="6840" w:type="dxa"/>
            <w:tcBorders>
              <w:top w:val="single" w:sz="8"/>
              <w:left w:val="single" w:sz="8"/>
              <w:bottom w:val="single" w:sz="8"/>
              <w:right w:val="single" w:sz="8"/>
            </w:tcBorders>
            <w:tcMar>
              <w:left w:w="108" w:type="dxa"/>
              <w:right w:w="108" w:type="dxa"/>
            </w:tcMar>
            <w:vAlign w:val="top"/>
          </w:tcPr>
          <w:p w:rsidR="4A4D5E58" w:rsidP="4A4D5E58" w:rsidRDefault="4A4D5E58" w14:paraId="6D18EBEA" w14:textId="4838C344">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380mg intramuscular injection, can augment with oral naltrexone 50mg</w:t>
            </w:r>
          </w:p>
        </w:tc>
      </w:tr>
    </w:tbl>
    <w:p xmlns:wp14="http://schemas.microsoft.com/office/word/2010/wordml" w:rsidP="4A4D5E58" wp14:paraId="32A24E43" wp14:textId="3EEB2087">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 </w:t>
      </w:r>
    </w:p>
    <w:p xmlns:wp14="http://schemas.microsoft.com/office/word/2010/wordml" w:rsidP="4A4D5E58" wp14:paraId="1F858943" wp14:textId="1BC62B00">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MOUD Guidelines and Federal Regulations for Opioid Treatment Programs </w:t>
      </w:r>
    </w:p>
    <w:p xmlns:wp14="http://schemas.microsoft.com/office/word/2010/wordml" w:rsidP="4A4D5E58" wp14:paraId="2A52978C" wp14:textId="1936DCCD">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w:t>
      </w:r>
      <w:r>
        <w:tab/>
      </w:r>
      <w:r w:rsidRPr="4A4D5E58" w:rsidR="43E4AD45">
        <w:rPr>
          <w:rFonts w:ascii="Times New Roman" w:hAnsi="Times New Roman" w:eastAsia="Times New Roman" w:cs="Times New Roman"/>
          <w:noProof w:val="0"/>
          <w:sz w:val="24"/>
          <w:szCs w:val="24"/>
          <w:lang w:val="en-US"/>
        </w:rPr>
        <w:t xml:space="preserve">Substance Abuse and Mental Health Services Administration. </w:t>
      </w:r>
      <w:r w:rsidRPr="4A4D5E58" w:rsidR="43E4AD45">
        <w:rPr>
          <w:rFonts w:ascii="Times New Roman" w:hAnsi="Times New Roman" w:eastAsia="Times New Roman" w:cs="Times New Roman"/>
          <w:i w:val="1"/>
          <w:iCs w:val="1"/>
          <w:noProof w:val="0"/>
          <w:sz w:val="24"/>
          <w:szCs w:val="24"/>
          <w:lang w:val="en-US"/>
        </w:rPr>
        <w:t>Buprenorphine:Quick Start Guide.</w:t>
      </w:r>
      <w:r w:rsidRPr="4A4D5E58" w:rsidR="43E4AD45">
        <w:rPr>
          <w:rFonts w:ascii="Times New Roman" w:hAnsi="Times New Roman" w:eastAsia="Times New Roman" w:cs="Times New Roman"/>
          <w:noProof w:val="0"/>
          <w:sz w:val="24"/>
          <w:szCs w:val="24"/>
          <w:lang w:val="en-US"/>
        </w:rPr>
        <w:t xml:space="preserve"> 2024. </w:t>
      </w:r>
      <w:hyperlink r:id="R121adbb035c2403f">
        <w:r w:rsidRPr="4A4D5E58" w:rsidR="43E4AD45">
          <w:rPr>
            <w:rStyle w:val="Hyperlink"/>
            <w:rFonts w:ascii="Times New Roman" w:hAnsi="Times New Roman" w:eastAsia="Times New Roman" w:cs="Times New Roman"/>
            <w:strike w:val="0"/>
            <w:dstrike w:val="0"/>
            <w:noProof w:val="0"/>
            <w:color w:val="467886"/>
            <w:sz w:val="24"/>
            <w:szCs w:val="24"/>
            <w:u w:val="single"/>
            <w:lang w:val="en-US"/>
          </w:rPr>
          <w:t>https://www.samhsa.gov/sites/default/files/quick-start-guide.pdf</w:t>
        </w:r>
      </w:hyperlink>
    </w:p>
    <w:p xmlns:wp14="http://schemas.microsoft.com/office/word/2010/wordml" w:rsidP="4A4D5E58" wp14:paraId="01AF2CF5" wp14:textId="5656A5C8">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2.</w:t>
      </w:r>
      <w:r>
        <w:tab/>
      </w:r>
      <w:r w:rsidRPr="4A4D5E58" w:rsidR="43E4AD45">
        <w:rPr>
          <w:rFonts w:ascii="Times New Roman" w:hAnsi="Times New Roman" w:eastAsia="Times New Roman" w:cs="Times New Roman"/>
          <w:noProof w:val="0"/>
          <w:sz w:val="24"/>
          <w:szCs w:val="24"/>
          <w:lang w:val="en-US"/>
        </w:rPr>
        <w:t>Medications for Opioid Use Disorder: Treatment Improvement Protocol 63. (SAMHSA) (2021).</w:t>
      </w:r>
    </w:p>
    <w:p xmlns:wp14="http://schemas.microsoft.com/office/word/2010/wordml" w:rsidP="4A4D5E58" wp14:paraId="0B321CAA" wp14:textId="18E154E3">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3.</w:t>
      </w:r>
      <w:r>
        <w:tab/>
      </w:r>
      <w:r w:rsidRPr="4A4D5E58" w:rsidR="43E4AD45">
        <w:rPr>
          <w:rFonts w:ascii="Times New Roman" w:hAnsi="Times New Roman" w:eastAsia="Times New Roman" w:cs="Times New Roman"/>
          <w:noProof w:val="0"/>
          <w:sz w:val="24"/>
          <w:szCs w:val="24"/>
          <w:lang w:val="en-US"/>
        </w:rPr>
        <w:t xml:space="preserve">Weimer MB, Herring AA, Kawasaki SS, Meyer M, Kleykamp BA, Ramsey KS. ASAM Clinical Considerations: Buprenorphine Treatment of Opioid Use Disorder for Individuals Using High-potency Synthetic Opioids. </w:t>
      </w:r>
      <w:r w:rsidRPr="4A4D5E58" w:rsidR="43E4AD45">
        <w:rPr>
          <w:rFonts w:ascii="Times New Roman" w:hAnsi="Times New Roman" w:eastAsia="Times New Roman" w:cs="Times New Roman"/>
          <w:i w:val="1"/>
          <w:iCs w:val="1"/>
          <w:noProof w:val="0"/>
          <w:sz w:val="24"/>
          <w:szCs w:val="24"/>
          <w:lang w:val="en-US"/>
        </w:rPr>
        <w:t>J Addict Med</w:t>
      </w:r>
      <w:r w:rsidRPr="4A4D5E58" w:rsidR="43E4AD45">
        <w:rPr>
          <w:rFonts w:ascii="Times New Roman" w:hAnsi="Times New Roman" w:eastAsia="Times New Roman" w:cs="Times New Roman"/>
          <w:noProof w:val="0"/>
          <w:sz w:val="24"/>
          <w:szCs w:val="24"/>
          <w:lang w:val="en-US"/>
        </w:rPr>
        <w:t>. Nov–Dec 01 2023;17(6):632–639. doi:10.1097/adm.0000000000001202</w:t>
      </w:r>
    </w:p>
    <w:p xmlns:wp14="http://schemas.microsoft.com/office/word/2010/wordml" w:rsidP="4A4D5E58" wp14:paraId="4B856A7D" wp14:textId="1D09EBAF">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4.</w:t>
      </w:r>
      <w:r>
        <w:tab/>
      </w:r>
      <w:r w:rsidRPr="4A4D5E58" w:rsidR="43E4AD45">
        <w:rPr>
          <w:rFonts w:ascii="Times New Roman" w:hAnsi="Times New Roman" w:eastAsia="Times New Roman" w:cs="Times New Roman"/>
          <w:noProof w:val="0"/>
          <w:sz w:val="24"/>
          <w:szCs w:val="24"/>
          <w:lang w:val="en-US"/>
        </w:rPr>
        <w:t xml:space="preserve">U.S. Department of Health and Human Services. </w:t>
      </w:r>
      <w:r w:rsidRPr="4A4D5E58" w:rsidR="43E4AD45">
        <w:rPr>
          <w:rFonts w:ascii="Times New Roman" w:hAnsi="Times New Roman" w:eastAsia="Times New Roman" w:cs="Times New Roman"/>
          <w:i w:val="1"/>
          <w:iCs w:val="1"/>
          <w:noProof w:val="0"/>
          <w:sz w:val="24"/>
          <w:szCs w:val="24"/>
          <w:lang w:val="en-US"/>
        </w:rPr>
        <w:t xml:space="preserve">42 CFR Part 8: Medications for the Treatment of Opioid Use Disorder, </w:t>
      </w:r>
      <w:r w:rsidRPr="4A4D5E58" w:rsidR="43E4AD45">
        <w:rPr>
          <w:rFonts w:ascii="Times New Roman" w:hAnsi="Times New Roman" w:eastAsia="Times New Roman" w:cs="Times New Roman"/>
          <w:noProof w:val="0"/>
          <w:sz w:val="24"/>
          <w:szCs w:val="24"/>
          <w:lang w:val="en-US"/>
        </w:rPr>
        <w:t xml:space="preserve">. 2024. </w:t>
      </w:r>
      <w:hyperlink r:id="R0052f6989fe74a3a">
        <w:r w:rsidRPr="4A4D5E58" w:rsidR="43E4AD45">
          <w:rPr>
            <w:rStyle w:val="Hyperlink"/>
            <w:rFonts w:ascii="Times New Roman" w:hAnsi="Times New Roman" w:eastAsia="Times New Roman" w:cs="Times New Roman"/>
            <w:noProof w:val="0"/>
            <w:sz w:val="24"/>
            <w:szCs w:val="24"/>
            <w:lang w:val="en-US"/>
          </w:rPr>
          <w:t>file:///C:/Users/dlove/Dropbox/New%20Projects%202025/References%20updated%205-5-25/MOUD/methadone/federal%20policies/SAMJSA's%20final%20rule%20for%20methadone%202024-01693.pdf</w:t>
        </w:r>
      </w:hyperlink>
    </w:p>
    <w:p xmlns:wp14="http://schemas.microsoft.com/office/word/2010/wordml" w:rsidP="4A4D5E58" wp14:paraId="12363B45" wp14:textId="1AC4A10F">
      <w:pPr>
        <w:bidi w:val="0"/>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5.</w:t>
      </w:r>
      <w:r>
        <w:tab/>
      </w:r>
      <w:r w:rsidRPr="4A4D5E58" w:rsidR="43E4AD45">
        <w:rPr>
          <w:rFonts w:ascii="Times New Roman" w:hAnsi="Times New Roman" w:eastAsia="Times New Roman" w:cs="Times New Roman"/>
          <w:noProof w:val="0"/>
          <w:sz w:val="24"/>
          <w:szCs w:val="24"/>
          <w:lang w:val="en-US"/>
        </w:rPr>
        <w:t xml:space="preserve">American Society of Addiction Medicine. </w:t>
      </w:r>
      <w:r w:rsidRPr="4A4D5E58" w:rsidR="43E4AD45">
        <w:rPr>
          <w:rFonts w:ascii="Times New Roman" w:hAnsi="Times New Roman" w:eastAsia="Times New Roman" w:cs="Times New Roman"/>
          <w:i w:val="1"/>
          <w:iCs w:val="1"/>
          <w:noProof w:val="0"/>
          <w:sz w:val="24"/>
          <w:szCs w:val="24"/>
          <w:lang w:val="en-US"/>
        </w:rPr>
        <w:t>The ASAM National Practice Guideline for the Treatment of Opioid Use Disorder: 2020 Focused Update.</w:t>
      </w:r>
      <w:r w:rsidRPr="4A4D5E58" w:rsidR="43E4AD45">
        <w:rPr>
          <w:rFonts w:ascii="Times New Roman" w:hAnsi="Times New Roman" w:eastAsia="Times New Roman" w:cs="Times New Roman"/>
          <w:noProof w:val="0"/>
          <w:sz w:val="24"/>
          <w:szCs w:val="24"/>
          <w:lang w:val="en-US"/>
        </w:rPr>
        <w:t xml:space="preserve"> 2020. </w:t>
      </w:r>
      <w:hyperlink r:id="R2342cee758fc4b3b">
        <w:r w:rsidRPr="4A4D5E58" w:rsidR="43E4AD45">
          <w:rPr>
            <w:rStyle w:val="Hyperlink"/>
            <w:rFonts w:ascii="Times New Roman" w:hAnsi="Times New Roman" w:eastAsia="Times New Roman" w:cs="Times New Roman"/>
            <w:strike w:val="0"/>
            <w:dstrike w:val="0"/>
            <w:noProof w:val="0"/>
            <w:color w:val="467886"/>
            <w:sz w:val="24"/>
            <w:szCs w:val="24"/>
            <w:u w:val="single"/>
            <w:lang w:val="en-US"/>
          </w:rPr>
          <w:t>https://downloads.asam.org/sitefinity-production-blobs/docs/default-source/guidelines/npg-jam-supplement.pdf?sfvrsn=a00a52c2_4</w:t>
        </w:r>
      </w:hyperlink>
    </w:p>
    <w:p xmlns:wp14="http://schemas.microsoft.com/office/word/2010/wordml" w:rsidP="4A4D5E58" wp14:paraId="199FF8DC" wp14:textId="18070760">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 xml:space="preserve"> </w:t>
      </w:r>
    </w:p>
    <w:p xmlns:wp14="http://schemas.microsoft.com/office/word/2010/wordml" w:rsidP="4A4D5E58" wp14:paraId="2859C679" wp14:textId="1BB5FF0B">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3E99679D" wp14:textId="34F0FEB4">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4B0B4FEE" wp14:textId="49F986F1">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2A6ACF27" wp14:textId="678498E5">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39C1B431" wp14:textId="16165AD2">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0C76A509" wp14:textId="10F5F1A3">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7CA2AE3F" wp14:textId="3C67758B">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3CD286F9" wp14:textId="72427032">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288D883A" wp14:textId="0F17ADA5">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0D500480" wp14:textId="430C4852">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72415DCF" wp14:textId="776F9748">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622E2815" wp14:textId="6F125AEC">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2FB32367" wp14:noSpellErr="1" wp14:textId="66CE11A1">
      <w:pPr>
        <w:bidi w:val="0"/>
        <w:spacing w:before="0" w:beforeAutospacing="off" w:after="160" w:afterAutospacing="off" w:line="276" w:lineRule="auto"/>
        <w:rPr>
          <w:rFonts w:ascii="Times New Roman" w:hAnsi="Times New Roman" w:eastAsia="Times New Roman" w:cs="Times New Roman"/>
          <w:b w:val="1"/>
          <w:bCs w:val="1"/>
          <w:noProof w:val="0"/>
          <w:sz w:val="24"/>
          <w:szCs w:val="24"/>
          <w:lang w:val="en-US"/>
        </w:rPr>
      </w:pPr>
    </w:p>
    <w:p w:rsidR="215892C4" w:rsidP="215892C4" w:rsidRDefault="215892C4" w14:paraId="6B1812E1" w14:textId="42E4A72F">
      <w:pPr>
        <w:bidi w:val="0"/>
        <w:spacing w:before="0" w:beforeAutospacing="off" w:after="160" w:afterAutospacing="off" w:line="276" w:lineRule="auto"/>
        <w:rPr>
          <w:rFonts w:ascii="Times New Roman" w:hAnsi="Times New Roman" w:eastAsia="Times New Roman" w:cs="Times New Roman"/>
          <w:b w:val="1"/>
          <w:bCs w:val="1"/>
          <w:noProof w:val="0"/>
          <w:sz w:val="24"/>
          <w:szCs w:val="24"/>
          <w:lang w:val="en-US"/>
        </w:rPr>
      </w:pPr>
    </w:p>
    <w:p w:rsidR="215892C4" w:rsidP="215892C4" w:rsidRDefault="215892C4" w14:paraId="7381A276" w14:textId="7CA72647">
      <w:pPr>
        <w:bidi w:val="0"/>
        <w:spacing w:before="0" w:beforeAutospacing="off" w:after="160" w:afterAutospacing="off" w:line="276" w:lineRule="auto"/>
        <w:rPr>
          <w:rFonts w:ascii="Times New Roman" w:hAnsi="Times New Roman" w:eastAsia="Times New Roman" w:cs="Times New Roman"/>
          <w:b w:val="1"/>
          <w:bCs w:val="1"/>
          <w:noProof w:val="0"/>
          <w:sz w:val="24"/>
          <w:szCs w:val="24"/>
          <w:lang w:val="en-US"/>
        </w:rPr>
      </w:pPr>
    </w:p>
    <w:p w:rsidR="215892C4" w:rsidP="215892C4" w:rsidRDefault="215892C4" w14:paraId="2BE78C61" w14:textId="47691D69">
      <w:pPr>
        <w:bidi w:val="0"/>
        <w:spacing w:before="0" w:beforeAutospacing="off" w:after="160" w:afterAutospacing="off" w:line="276" w:lineRule="auto"/>
        <w:rPr>
          <w:rFonts w:ascii="Times New Roman" w:hAnsi="Times New Roman" w:eastAsia="Times New Roman" w:cs="Times New Roman"/>
          <w:b w:val="1"/>
          <w:bCs w:val="1"/>
          <w:noProof w:val="0"/>
          <w:sz w:val="24"/>
          <w:szCs w:val="24"/>
          <w:lang w:val="en-US"/>
        </w:rPr>
      </w:pPr>
    </w:p>
    <w:p w:rsidR="215892C4" w:rsidP="215892C4" w:rsidRDefault="215892C4" w14:paraId="1038ECB0" w14:textId="56E4BE92">
      <w:pPr>
        <w:bidi w:val="0"/>
        <w:spacing w:before="0" w:beforeAutospacing="off" w:after="160" w:afterAutospacing="off" w:line="276" w:lineRule="auto"/>
        <w:rPr>
          <w:rFonts w:ascii="Times New Roman" w:hAnsi="Times New Roman" w:eastAsia="Times New Roman" w:cs="Times New Roman"/>
          <w:b w:val="1"/>
          <w:bCs w:val="1"/>
          <w:noProof w:val="0"/>
          <w:sz w:val="24"/>
          <w:szCs w:val="24"/>
          <w:lang w:val="en-US"/>
        </w:rPr>
      </w:pPr>
    </w:p>
    <w:p w:rsidR="215892C4" w:rsidP="215892C4" w:rsidRDefault="215892C4" w14:paraId="069C4995" w14:textId="512B12E3">
      <w:pPr>
        <w:bidi w:val="0"/>
        <w:spacing w:before="0" w:beforeAutospacing="off" w:after="160" w:afterAutospacing="off" w:line="276" w:lineRule="auto"/>
        <w:rPr>
          <w:rFonts w:ascii="Times New Roman" w:hAnsi="Times New Roman" w:eastAsia="Times New Roman" w:cs="Times New Roman"/>
          <w:b w:val="1"/>
          <w:bCs w:val="1"/>
          <w:noProof w:val="0"/>
          <w:sz w:val="24"/>
          <w:szCs w:val="24"/>
          <w:lang w:val="en-US"/>
        </w:rPr>
      </w:pPr>
    </w:p>
    <w:p w:rsidR="215892C4" w:rsidP="215892C4" w:rsidRDefault="215892C4" w14:paraId="20D76BD0" w14:textId="73484A26">
      <w:pPr>
        <w:bidi w:val="0"/>
        <w:spacing w:before="0" w:beforeAutospacing="off" w:after="160" w:afterAutospacing="off" w:line="276" w:lineRule="auto"/>
        <w:rPr>
          <w:rFonts w:ascii="Times New Roman" w:hAnsi="Times New Roman" w:eastAsia="Times New Roman" w:cs="Times New Roman"/>
          <w:b w:val="1"/>
          <w:bCs w:val="1"/>
          <w:noProof w:val="0"/>
          <w:sz w:val="24"/>
          <w:szCs w:val="24"/>
          <w:lang w:val="en-US"/>
        </w:rPr>
      </w:pPr>
    </w:p>
    <w:p w:rsidR="215892C4" w:rsidP="215892C4" w:rsidRDefault="215892C4" w14:paraId="30856420" w14:textId="638CDBC7">
      <w:pPr>
        <w:bidi w:val="0"/>
        <w:spacing w:before="0" w:beforeAutospacing="off" w:after="160" w:afterAutospacing="off" w:line="276" w:lineRule="auto"/>
        <w:rPr>
          <w:rFonts w:ascii="Times New Roman" w:hAnsi="Times New Roman" w:eastAsia="Times New Roman" w:cs="Times New Roman"/>
          <w:b w:val="1"/>
          <w:bCs w:val="1"/>
          <w:noProof w:val="0"/>
          <w:sz w:val="24"/>
          <w:szCs w:val="24"/>
          <w:lang w:val="en-US"/>
        </w:rPr>
      </w:pPr>
    </w:p>
    <w:p xmlns:wp14="http://schemas.microsoft.com/office/word/2010/wordml" w:rsidP="4A4D5E58" wp14:paraId="1E6B68CF" wp14:textId="7789C804">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2B640C2C" wp14:textId="5E53F464">
      <w:pPr>
        <w:bidi w:val="0"/>
        <w:spacing w:before="0" w:beforeAutospacing="off" w:after="160" w:afterAutospacing="off" w:line="276" w:lineRule="auto"/>
        <w:jc w:val="center"/>
      </w:pPr>
      <w:r w:rsidRPr="4A4D5E58" w:rsidR="43E4AD45">
        <w:rPr>
          <w:rFonts w:ascii="Times New Roman" w:hAnsi="Times New Roman" w:eastAsia="Times New Roman" w:cs="Times New Roman"/>
          <w:b w:val="1"/>
          <w:bCs w:val="1"/>
          <w:noProof w:val="0"/>
          <w:sz w:val="24"/>
          <w:szCs w:val="24"/>
          <w:lang w:val="en-US"/>
        </w:rPr>
        <w:t>APPENDIX B</w:t>
      </w:r>
    </w:p>
    <w:p xmlns:wp14="http://schemas.microsoft.com/office/word/2010/wordml" w:rsidP="215892C4" wp14:paraId="6BCE5F57" wp14:textId="70A1AEF7">
      <w:pPr>
        <w:bidi w:val="0"/>
        <w:spacing w:before="0" w:beforeAutospacing="off" w:after="0" w:afterAutospacing="off" w:line="276" w:lineRule="auto"/>
        <w:rPr>
          <w:rFonts w:ascii="Times New Roman" w:hAnsi="Times New Roman" w:eastAsia="Times New Roman" w:cs="Times New Roman"/>
          <w:noProof w:val="0"/>
          <w:sz w:val="52"/>
          <w:szCs w:val="52"/>
          <w:lang w:val="en-US"/>
        </w:rPr>
      </w:pPr>
      <w:r w:rsidRPr="215892C4" w:rsidR="43E4AD45">
        <w:rPr>
          <w:rFonts w:ascii="Times New Roman" w:hAnsi="Times New Roman" w:eastAsia="Times New Roman" w:cs="Times New Roman"/>
          <w:noProof w:val="0"/>
          <w:sz w:val="52"/>
          <w:szCs w:val="52"/>
          <w:lang w:val="en-US"/>
        </w:rPr>
        <w:t>MAUD Induction Tables</w:t>
      </w:r>
    </w:p>
    <w:p xmlns:wp14="http://schemas.microsoft.com/office/word/2010/wordml" w:rsidP="4A4D5E58" wp14:paraId="4B059B7A" wp14:textId="70DB276A">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54BD0D46" wp14:textId="739913ED">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Medications for Alcohol Use Disorder (MAUD) </w:t>
      </w:r>
      <w:r w:rsidRPr="4A4D5E58" w:rsidR="43E4AD45">
        <w:rPr>
          <w:rFonts w:ascii="Times New Roman" w:hAnsi="Times New Roman" w:eastAsia="Times New Roman" w:cs="Times New Roman"/>
          <w:noProof w:val="0"/>
          <w:sz w:val="28"/>
          <w:szCs w:val="28"/>
          <w:lang w:val="en-US"/>
        </w:rPr>
        <w:t>(references follow; see notes in Tables)</w:t>
      </w:r>
    </w:p>
    <w:tbl>
      <w:tblPr>
        <w:tblStyle w:val="TableGrid"/>
        <w:bidiVisual w:val="0"/>
        <w:tblW w:w="0" w:type="auto"/>
        <w:tblLook w:val="04A0" w:firstRow="1" w:lastRow="0" w:firstColumn="1" w:lastColumn="0" w:noHBand="0" w:noVBand="1"/>
      </w:tblPr>
      <w:tblGrid>
        <w:gridCol w:w="1321"/>
        <w:gridCol w:w="1528"/>
        <w:gridCol w:w="1961"/>
        <w:gridCol w:w="1416"/>
        <w:gridCol w:w="3124"/>
      </w:tblGrid>
      <w:tr w:rsidR="4A4D5E58" w:rsidTr="4A4D5E58" w14:paraId="633FC0DD">
        <w:trPr>
          <w:trHeight w:val="300"/>
        </w:trPr>
        <w:tc>
          <w:tcPr>
            <w:tcW w:w="9350" w:type="dxa"/>
            <w:gridSpan w:val="5"/>
            <w:tcBorders>
              <w:top w:val="single" w:sz="8"/>
              <w:left w:val="single" w:sz="8"/>
              <w:bottom w:val="single" w:sz="8"/>
              <w:right w:val="single" w:sz="8"/>
            </w:tcBorders>
            <w:tcMar>
              <w:left w:w="108" w:type="dxa"/>
              <w:right w:w="108" w:type="dxa"/>
            </w:tcMar>
            <w:vAlign w:val="top"/>
          </w:tcPr>
          <w:p w:rsidR="4A4D5E58" w:rsidP="4A4D5E58" w:rsidRDefault="4A4D5E58" w14:paraId="7F250590" w14:textId="29079373">
            <w:pPr>
              <w:bidi w:val="0"/>
              <w:spacing w:before="0" w:beforeAutospacing="off" w:after="160" w:afterAutospacing="off" w:line="276" w:lineRule="auto"/>
              <w:jc w:val="center"/>
            </w:pPr>
            <w:r w:rsidRPr="4A4D5E58" w:rsidR="4A4D5E58">
              <w:rPr>
                <w:rFonts w:ascii="Times New Roman" w:hAnsi="Times New Roman" w:eastAsia="Times New Roman" w:cs="Times New Roman"/>
                <w:b w:val="1"/>
                <w:bCs w:val="1"/>
                <w:sz w:val="20"/>
                <w:szCs w:val="20"/>
              </w:rPr>
              <w:t>Abstinence Pathway</w:t>
            </w:r>
          </w:p>
        </w:tc>
      </w:tr>
      <w:tr w:rsidR="4A4D5E58" w:rsidTr="4A4D5E58" w14:paraId="065CF46F">
        <w:trPr>
          <w:trHeight w:val="300"/>
        </w:trPr>
        <w:tc>
          <w:tcPr>
            <w:tcW w:w="1321" w:type="dxa"/>
            <w:tcBorders>
              <w:top w:val="single" w:sz="8"/>
              <w:left w:val="single" w:sz="8"/>
              <w:bottom w:val="single" w:sz="8"/>
              <w:right w:val="single" w:sz="8"/>
            </w:tcBorders>
            <w:tcMar>
              <w:left w:w="108" w:type="dxa"/>
              <w:right w:w="108" w:type="dxa"/>
            </w:tcMar>
            <w:vAlign w:val="top"/>
          </w:tcPr>
          <w:p w:rsidR="4A4D5E58" w:rsidP="4A4D5E58" w:rsidRDefault="4A4D5E58" w14:paraId="481CAD5A" w14:textId="4035AD79">
            <w:pPr>
              <w:bidi w:val="0"/>
              <w:spacing w:before="0" w:beforeAutospacing="off" w:after="160" w:afterAutospacing="off" w:line="276" w:lineRule="auto"/>
            </w:pPr>
            <w:r w:rsidRPr="4A4D5E58" w:rsidR="4A4D5E58">
              <w:rPr>
                <w:rFonts w:ascii="Times New Roman" w:hAnsi="Times New Roman" w:eastAsia="Times New Roman" w:cs="Times New Roman"/>
                <w:b w:val="1"/>
                <w:bCs w:val="1"/>
                <w:sz w:val="20"/>
                <w:szCs w:val="20"/>
              </w:rPr>
              <w:t xml:space="preserve">Medication </w:t>
            </w:r>
          </w:p>
        </w:tc>
        <w:tc>
          <w:tcPr>
            <w:tcW w:w="1528" w:type="dxa"/>
            <w:tcBorders>
              <w:top w:val="nil" w:sz="8"/>
              <w:left w:val="single" w:sz="8"/>
              <w:bottom w:val="single" w:sz="8"/>
              <w:right w:val="single" w:sz="8"/>
            </w:tcBorders>
            <w:tcMar>
              <w:left w:w="108" w:type="dxa"/>
              <w:right w:w="108" w:type="dxa"/>
            </w:tcMar>
            <w:vAlign w:val="top"/>
          </w:tcPr>
          <w:p w:rsidR="4A4D5E58" w:rsidP="4A4D5E58" w:rsidRDefault="4A4D5E58" w14:paraId="16BC9096" w14:textId="0783E3B7">
            <w:pPr>
              <w:bidi w:val="0"/>
              <w:spacing w:before="0" w:beforeAutospacing="off" w:after="160" w:afterAutospacing="off" w:line="276" w:lineRule="auto"/>
            </w:pPr>
            <w:r w:rsidRPr="4A4D5E58" w:rsidR="4A4D5E58">
              <w:rPr>
                <w:rFonts w:ascii="Times New Roman" w:hAnsi="Times New Roman" w:eastAsia="Times New Roman" w:cs="Times New Roman"/>
                <w:b w:val="1"/>
                <w:bCs w:val="1"/>
                <w:sz w:val="20"/>
                <w:szCs w:val="20"/>
              </w:rPr>
              <w:t xml:space="preserve">Induction timeframe </w:t>
            </w:r>
          </w:p>
        </w:tc>
        <w:tc>
          <w:tcPr>
            <w:tcW w:w="1961" w:type="dxa"/>
            <w:tcBorders>
              <w:top w:val="nil" w:sz="8"/>
              <w:left w:val="single" w:sz="8"/>
              <w:bottom w:val="single" w:sz="8"/>
              <w:right w:val="single" w:sz="8"/>
            </w:tcBorders>
            <w:tcMar>
              <w:left w:w="108" w:type="dxa"/>
              <w:right w:w="108" w:type="dxa"/>
            </w:tcMar>
            <w:vAlign w:val="top"/>
          </w:tcPr>
          <w:p w:rsidR="4A4D5E58" w:rsidP="4A4D5E58" w:rsidRDefault="4A4D5E58" w14:paraId="3B1C8E93" w14:textId="4ACBF204">
            <w:pPr>
              <w:bidi w:val="0"/>
              <w:spacing w:before="0" w:beforeAutospacing="off" w:after="160" w:afterAutospacing="off" w:line="276" w:lineRule="auto"/>
            </w:pPr>
            <w:r w:rsidRPr="4A4D5E58" w:rsidR="4A4D5E58">
              <w:rPr>
                <w:rFonts w:ascii="Times New Roman" w:hAnsi="Times New Roman" w:eastAsia="Times New Roman" w:cs="Times New Roman"/>
                <w:b w:val="1"/>
                <w:bCs w:val="1"/>
                <w:sz w:val="20"/>
                <w:szCs w:val="20"/>
              </w:rPr>
              <w:t xml:space="preserve">Recommendation </w:t>
            </w:r>
          </w:p>
        </w:tc>
        <w:tc>
          <w:tcPr>
            <w:tcW w:w="1416" w:type="dxa"/>
            <w:tcBorders>
              <w:top w:val="nil" w:sz="8"/>
              <w:left w:val="single" w:sz="8"/>
              <w:bottom w:val="single" w:sz="8"/>
              <w:right w:val="single" w:sz="8"/>
            </w:tcBorders>
            <w:tcMar>
              <w:left w:w="108" w:type="dxa"/>
              <w:right w:w="108" w:type="dxa"/>
            </w:tcMar>
            <w:vAlign w:val="top"/>
          </w:tcPr>
          <w:p w:rsidR="4A4D5E58" w:rsidP="4A4D5E58" w:rsidRDefault="4A4D5E58" w14:paraId="5FA7C9AC" w14:textId="5DD6CE61">
            <w:pPr>
              <w:bidi w:val="0"/>
              <w:spacing w:before="0" w:beforeAutospacing="off" w:after="160" w:afterAutospacing="off" w:line="276" w:lineRule="auto"/>
            </w:pPr>
            <w:r w:rsidRPr="4A4D5E58" w:rsidR="4A4D5E58">
              <w:rPr>
                <w:rFonts w:ascii="Times New Roman" w:hAnsi="Times New Roman" w:eastAsia="Times New Roman" w:cs="Times New Roman"/>
                <w:b w:val="1"/>
                <w:bCs w:val="1"/>
                <w:sz w:val="20"/>
                <w:szCs w:val="20"/>
              </w:rPr>
              <w:t xml:space="preserve">FDA Approved for MAUD </w:t>
            </w:r>
          </w:p>
        </w:tc>
        <w:tc>
          <w:tcPr>
            <w:tcW w:w="3124" w:type="dxa"/>
            <w:tcBorders>
              <w:top w:val="nil" w:sz="8"/>
              <w:left w:val="single" w:sz="8"/>
              <w:bottom w:val="single" w:sz="8"/>
              <w:right w:val="single" w:sz="8"/>
            </w:tcBorders>
            <w:tcMar>
              <w:left w:w="108" w:type="dxa"/>
              <w:right w:w="108" w:type="dxa"/>
            </w:tcMar>
            <w:vAlign w:val="top"/>
          </w:tcPr>
          <w:p w:rsidR="4A4D5E58" w:rsidP="4A4D5E58" w:rsidRDefault="4A4D5E58" w14:paraId="5D89467D" w14:textId="5DCEC92D">
            <w:pPr>
              <w:bidi w:val="0"/>
              <w:spacing w:before="0" w:beforeAutospacing="off" w:after="160" w:afterAutospacing="off" w:line="276" w:lineRule="auto"/>
            </w:pPr>
            <w:r w:rsidRPr="4A4D5E58" w:rsidR="4A4D5E58">
              <w:rPr>
                <w:rFonts w:ascii="Times New Roman" w:hAnsi="Times New Roman" w:eastAsia="Times New Roman" w:cs="Times New Roman"/>
                <w:b w:val="1"/>
                <w:bCs w:val="1"/>
                <w:sz w:val="20"/>
                <w:szCs w:val="20"/>
              </w:rPr>
              <w:t xml:space="preserve">Notes </w:t>
            </w:r>
          </w:p>
        </w:tc>
      </w:tr>
      <w:tr w:rsidR="4A4D5E58" w:rsidTr="4A4D5E58" w14:paraId="192FE576">
        <w:trPr>
          <w:trHeight w:val="300"/>
        </w:trPr>
        <w:tc>
          <w:tcPr>
            <w:tcW w:w="1321" w:type="dxa"/>
            <w:tcBorders>
              <w:top w:val="single" w:sz="8"/>
              <w:left w:val="single" w:sz="8"/>
              <w:bottom w:val="single" w:sz="8"/>
              <w:right w:val="single" w:sz="8"/>
            </w:tcBorders>
            <w:tcMar>
              <w:left w:w="108" w:type="dxa"/>
              <w:right w:w="108" w:type="dxa"/>
            </w:tcMar>
            <w:vAlign w:val="top"/>
          </w:tcPr>
          <w:p w:rsidR="4A4D5E58" w:rsidP="4A4D5E58" w:rsidRDefault="4A4D5E58" w14:paraId="03A4C273" w14:textId="63D4AADF">
            <w:pPr>
              <w:bidi w:val="0"/>
              <w:spacing w:before="0" w:beforeAutospacing="off" w:after="160" w:afterAutospacing="off" w:line="276" w:lineRule="auto"/>
            </w:pPr>
            <w:r w:rsidRPr="4A4D5E58" w:rsidR="4A4D5E58">
              <w:rPr>
                <w:rFonts w:ascii="Times New Roman" w:hAnsi="Times New Roman" w:eastAsia="Times New Roman" w:cs="Times New Roman"/>
                <w:sz w:val="20"/>
                <w:szCs w:val="20"/>
              </w:rPr>
              <w:t xml:space="preserve">Acamprosate </w:t>
            </w:r>
          </w:p>
        </w:tc>
        <w:tc>
          <w:tcPr>
            <w:tcW w:w="1528" w:type="dxa"/>
            <w:tcBorders>
              <w:top w:val="single" w:sz="8"/>
              <w:left w:val="single" w:sz="8"/>
              <w:bottom w:val="single" w:sz="8"/>
              <w:right w:val="single" w:sz="8"/>
            </w:tcBorders>
            <w:tcMar>
              <w:left w:w="108" w:type="dxa"/>
              <w:right w:w="108" w:type="dxa"/>
            </w:tcMar>
            <w:vAlign w:val="top"/>
          </w:tcPr>
          <w:p w:rsidR="4A4D5E58" w:rsidP="4A4D5E58" w:rsidRDefault="4A4D5E58" w14:paraId="23DB2F96" w14:textId="5FC7C142">
            <w:pPr>
              <w:bidi w:val="0"/>
              <w:spacing w:before="0" w:beforeAutospacing="off" w:after="160" w:afterAutospacing="off" w:line="276" w:lineRule="auto"/>
            </w:pPr>
            <w:r w:rsidRPr="4A4D5E58" w:rsidR="4A4D5E58">
              <w:rPr>
                <w:rFonts w:ascii="Times New Roman" w:hAnsi="Times New Roman" w:eastAsia="Times New Roman" w:cs="Times New Roman"/>
                <w:sz w:val="20"/>
                <w:szCs w:val="20"/>
              </w:rPr>
              <w:t>Best 10-14 days after last day of drinking, although 3-5 days may also work (1)</w:t>
            </w:r>
          </w:p>
        </w:tc>
        <w:tc>
          <w:tcPr>
            <w:tcW w:w="1961" w:type="dxa"/>
            <w:tcBorders>
              <w:top w:val="single" w:sz="8"/>
              <w:left w:val="single" w:sz="8"/>
              <w:bottom w:val="single" w:sz="8"/>
              <w:right w:val="single" w:sz="8"/>
            </w:tcBorders>
            <w:tcMar>
              <w:left w:w="108" w:type="dxa"/>
              <w:right w:w="108" w:type="dxa"/>
            </w:tcMar>
            <w:vAlign w:val="top"/>
          </w:tcPr>
          <w:p w:rsidR="4A4D5E58" w:rsidP="4A4D5E58" w:rsidRDefault="4A4D5E58" w14:paraId="753A7FFD" w14:textId="4D82BBC4">
            <w:pPr>
              <w:bidi w:val="0"/>
              <w:spacing w:before="0" w:beforeAutospacing="off" w:after="160" w:afterAutospacing="off" w:line="276" w:lineRule="auto"/>
            </w:pPr>
            <w:r w:rsidRPr="4A4D5E58" w:rsidR="4A4D5E58">
              <w:rPr>
                <w:rFonts w:ascii="Times New Roman" w:hAnsi="Times New Roman" w:eastAsia="Times New Roman" w:cs="Times New Roman"/>
                <w:sz w:val="20"/>
                <w:szCs w:val="20"/>
              </w:rPr>
              <w:t xml:space="preserve">Best option for abstinence, although less effective than other options for reducing drinking </w:t>
            </w:r>
          </w:p>
        </w:tc>
        <w:tc>
          <w:tcPr>
            <w:tcW w:w="1416" w:type="dxa"/>
            <w:tcBorders>
              <w:top w:val="single" w:sz="8"/>
              <w:left w:val="single" w:sz="8"/>
              <w:bottom w:val="single" w:sz="8"/>
              <w:right w:val="single" w:sz="8"/>
            </w:tcBorders>
            <w:tcMar>
              <w:left w:w="108" w:type="dxa"/>
              <w:right w:w="108" w:type="dxa"/>
            </w:tcMar>
            <w:vAlign w:val="top"/>
          </w:tcPr>
          <w:p w:rsidR="4A4D5E58" w:rsidP="4A4D5E58" w:rsidRDefault="4A4D5E58" w14:paraId="1719428F" w14:textId="3DFC0B6F">
            <w:pPr>
              <w:bidi w:val="0"/>
              <w:spacing w:before="0" w:beforeAutospacing="off" w:after="160" w:afterAutospacing="off" w:line="276" w:lineRule="auto"/>
            </w:pPr>
            <w:r w:rsidRPr="4A4D5E58" w:rsidR="4A4D5E58">
              <w:rPr>
                <w:rFonts w:ascii="Times New Roman" w:hAnsi="Times New Roman" w:eastAsia="Times New Roman" w:cs="Times New Roman"/>
                <w:sz w:val="20"/>
                <w:szCs w:val="20"/>
              </w:rPr>
              <w:t xml:space="preserve">Yes </w:t>
            </w:r>
          </w:p>
        </w:tc>
        <w:tc>
          <w:tcPr>
            <w:tcW w:w="3124" w:type="dxa"/>
            <w:tcBorders>
              <w:top w:val="single" w:sz="8"/>
              <w:left w:val="single" w:sz="8"/>
              <w:bottom w:val="single" w:sz="8"/>
              <w:right w:val="single" w:sz="8"/>
            </w:tcBorders>
            <w:tcMar>
              <w:left w:w="108" w:type="dxa"/>
              <w:right w:w="108" w:type="dxa"/>
            </w:tcMar>
            <w:vAlign w:val="top"/>
          </w:tcPr>
          <w:p w:rsidR="4A4D5E58" w:rsidP="4A4D5E58" w:rsidRDefault="4A4D5E58" w14:paraId="45569499" w14:textId="2E204F25">
            <w:pPr>
              <w:bidi w:val="0"/>
              <w:spacing w:before="0" w:beforeAutospacing="off" w:after="160" w:afterAutospacing="off" w:line="276" w:lineRule="auto"/>
            </w:pPr>
            <w:r w:rsidRPr="4A4D5E58" w:rsidR="4A4D5E58">
              <w:rPr>
                <w:rFonts w:ascii="Times New Roman" w:hAnsi="Times New Roman" w:eastAsia="Times New Roman" w:cs="Times New Roman"/>
                <w:sz w:val="20"/>
                <w:szCs w:val="20"/>
              </w:rPr>
              <w:t xml:space="preserve">Somewhat more effective than naltrexone (2-4), however, requires 3 times/day regimen. Can be sustained, even if patients return to using alcohol (has led to reductions in alcohol use) </w:t>
            </w:r>
          </w:p>
        </w:tc>
      </w:tr>
      <w:tr w:rsidR="4A4D5E58" w:rsidTr="4A4D5E58" w14:paraId="4A9BC45B">
        <w:trPr>
          <w:trHeight w:val="300"/>
        </w:trPr>
        <w:tc>
          <w:tcPr>
            <w:tcW w:w="1321" w:type="dxa"/>
            <w:tcBorders>
              <w:top w:val="single" w:sz="8"/>
              <w:left w:val="single" w:sz="8"/>
              <w:bottom w:val="single" w:sz="8"/>
              <w:right w:val="single" w:sz="8"/>
            </w:tcBorders>
            <w:tcMar>
              <w:left w:w="108" w:type="dxa"/>
              <w:right w:w="108" w:type="dxa"/>
            </w:tcMar>
            <w:vAlign w:val="top"/>
          </w:tcPr>
          <w:p w:rsidR="4A4D5E58" w:rsidP="4A4D5E58" w:rsidRDefault="4A4D5E58" w14:paraId="15CCAA29" w14:textId="356BF868">
            <w:pPr>
              <w:bidi w:val="0"/>
              <w:spacing w:before="0" w:beforeAutospacing="off" w:after="160" w:afterAutospacing="off" w:line="276" w:lineRule="auto"/>
            </w:pPr>
            <w:r w:rsidRPr="4A4D5E58" w:rsidR="4A4D5E58">
              <w:rPr>
                <w:rFonts w:ascii="Times New Roman" w:hAnsi="Times New Roman" w:eastAsia="Times New Roman" w:cs="Times New Roman"/>
                <w:sz w:val="20"/>
                <w:szCs w:val="20"/>
              </w:rPr>
              <w:t>Naltrexone – both oral and extended-release, injectable formulations</w:t>
            </w:r>
          </w:p>
        </w:tc>
        <w:tc>
          <w:tcPr>
            <w:tcW w:w="1528" w:type="dxa"/>
            <w:tcBorders>
              <w:top w:val="single" w:sz="8"/>
              <w:left w:val="single" w:sz="8"/>
              <w:bottom w:val="single" w:sz="8"/>
              <w:right w:val="single" w:sz="8"/>
            </w:tcBorders>
            <w:tcMar>
              <w:left w:w="108" w:type="dxa"/>
              <w:right w:w="108" w:type="dxa"/>
            </w:tcMar>
            <w:vAlign w:val="top"/>
          </w:tcPr>
          <w:p w:rsidR="4A4D5E58" w:rsidP="4A4D5E58" w:rsidRDefault="4A4D5E58" w14:paraId="7201ACB7" w14:textId="30A6D99A">
            <w:pPr>
              <w:bidi w:val="0"/>
              <w:spacing w:before="0" w:beforeAutospacing="off" w:after="160" w:afterAutospacing="off" w:line="276" w:lineRule="auto"/>
            </w:pPr>
            <w:r w:rsidRPr="4A4D5E58" w:rsidR="4A4D5E58">
              <w:rPr>
                <w:rFonts w:ascii="Times New Roman" w:hAnsi="Times New Roman" w:eastAsia="Times New Roman" w:cs="Times New Roman"/>
                <w:sz w:val="20"/>
                <w:szCs w:val="20"/>
              </w:rPr>
              <w:t>Best at 3 to 5 days after last day of drinking, however, can also be prescribed for individuals who are actively drinking</w:t>
            </w:r>
          </w:p>
        </w:tc>
        <w:tc>
          <w:tcPr>
            <w:tcW w:w="1961" w:type="dxa"/>
            <w:tcBorders>
              <w:top w:val="single" w:sz="8"/>
              <w:left w:val="single" w:sz="8"/>
              <w:bottom w:val="single" w:sz="8"/>
              <w:right w:val="single" w:sz="8"/>
            </w:tcBorders>
            <w:tcMar>
              <w:left w:w="108" w:type="dxa"/>
              <w:right w:w="108" w:type="dxa"/>
            </w:tcMar>
            <w:vAlign w:val="top"/>
          </w:tcPr>
          <w:p w:rsidR="4A4D5E58" w:rsidP="4A4D5E58" w:rsidRDefault="4A4D5E58" w14:paraId="647F5059" w14:textId="6233F9D2">
            <w:pPr>
              <w:bidi w:val="0"/>
              <w:spacing w:before="0" w:beforeAutospacing="off" w:after="160" w:afterAutospacing="off" w:line="276" w:lineRule="auto"/>
            </w:pPr>
            <w:r w:rsidRPr="4A4D5E58" w:rsidR="4A4D5E58">
              <w:rPr>
                <w:rFonts w:ascii="Times New Roman" w:hAnsi="Times New Roman" w:eastAsia="Times New Roman" w:cs="Times New Roman"/>
                <w:sz w:val="20"/>
                <w:szCs w:val="20"/>
              </w:rPr>
              <w:t>More common option than acamprosate due to an easier regimen (once a day) – first line – effective in combination with treatment or to reduce drinking (5)</w:t>
            </w:r>
          </w:p>
        </w:tc>
        <w:tc>
          <w:tcPr>
            <w:tcW w:w="1416" w:type="dxa"/>
            <w:tcBorders>
              <w:top w:val="single" w:sz="8"/>
              <w:left w:val="single" w:sz="8"/>
              <w:bottom w:val="single" w:sz="8"/>
              <w:right w:val="single" w:sz="8"/>
            </w:tcBorders>
            <w:tcMar>
              <w:left w:w="108" w:type="dxa"/>
              <w:right w:w="108" w:type="dxa"/>
            </w:tcMar>
            <w:vAlign w:val="top"/>
          </w:tcPr>
          <w:p w:rsidR="4A4D5E58" w:rsidP="4A4D5E58" w:rsidRDefault="4A4D5E58" w14:paraId="4D52048D" w14:textId="068441C3">
            <w:pPr>
              <w:bidi w:val="0"/>
              <w:spacing w:before="0" w:beforeAutospacing="off" w:after="160" w:afterAutospacing="off" w:line="276" w:lineRule="auto"/>
            </w:pPr>
            <w:r w:rsidRPr="4A4D5E58" w:rsidR="4A4D5E58">
              <w:rPr>
                <w:rFonts w:ascii="Times New Roman" w:hAnsi="Times New Roman" w:eastAsia="Times New Roman" w:cs="Times New Roman"/>
                <w:sz w:val="20"/>
                <w:szCs w:val="20"/>
              </w:rPr>
              <w:t xml:space="preserve">Yes </w:t>
            </w:r>
          </w:p>
        </w:tc>
        <w:tc>
          <w:tcPr>
            <w:tcW w:w="3124" w:type="dxa"/>
            <w:tcBorders>
              <w:top w:val="single" w:sz="8"/>
              <w:left w:val="single" w:sz="8"/>
              <w:bottom w:val="single" w:sz="8"/>
              <w:right w:val="single" w:sz="8"/>
            </w:tcBorders>
            <w:tcMar>
              <w:left w:w="108" w:type="dxa"/>
              <w:right w:w="108" w:type="dxa"/>
            </w:tcMar>
            <w:vAlign w:val="top"/>
          </w:tcPr>
          <w:p w:rsidR="4A4D5E58" w:rsidP="4A4D5E58" w:rsidRDefault="4A4D5E58" w14:paraId="1BA5C765" w14:textId="1A9D8D9D">
            <w:pPr>
              <w:bidi w:val="0"/>
              <w:spacing w:before="0" w:beforeAutospacing="off" w:after="160" w:afterAutospacing="off" w:line="276" w:lineRule="auto"/>
            </w:pPr>
            <w:r w:rsidRPr="4A4D5E58" w:rsidR="4A4D5E58">
              <w:rPr>
                <w:rFonts w:ascii="Times New Roman" w:hAnsi="Times New Roman" w:eastAsia="Times New Roman" w:cs="Times New Roman"/>
                <w:sz w:val="20"/>
                <w:szCs w:val="20"/>
              </w:rPr>
              <w:t xml:space="preserve">Effective option and easier to follow than acamprosate (6). Oral formulation may be more effective than extended-release injectable Naltrexone and useful for individuals who may need time to learn how to abstain from alcohol. Avoid this medication if patients are using opioids.   </w:t>
            </w:r>
          </w:p>
        </w:tc>
      </w:tr>
      <w:tr w:rsidR="4A4D5E58" w:rsidTr="4A4D5E58" w14:paraId="66DF109B">
        <w:trPr>
          <w:trHeight w:val="300"/>
        </w:trPr>
        <w:tc>
          <w:tcPr>
            <w:tcW w:w="1321" w:type="dxa"/>
            <w:tcBorders>
              <w:top w:val="single" w:sz="8"/>
              <w:left w:val="single" w:sz="8"/>
              <w:bottom w:val="single" w:sz="8"/>
              <w:right w:val="single" w:sz="8"/>
            </w:tcBorders>
            <w:tcMar>
              <w:left w:w="108" w:type="dxa"/>
              <w:right w:w="108" w:type="dxa"/>
            </w:tcMar>
            <w:vAlign w:val="top"/>
          </w:tcPr>
          <w:p w:rsidR="4A4D5E58" w:rsidP="4A4D5E58" w:rsidRDefault="4A4D5E58" w14:paraId="78068360" w14:textId="610874D7">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Topiramate</w:t>
            </w:r>
          </w:p>
        </w:tc>
        <w:tc>
          <w:tcPr>
            <w:tcW w:w="1528" w:type="dxa"/>
            <w:tcBorders>
              <w:top w:val="single" w:sz="8"/>
              <w:left w:val="single" w:sz="8"/>
              <w:bottom w:val="single" w:sz="8"/>
              <w:right w:val="single" w:sz="8"/>
            </w:tcBorders>
            <w:tcMar>
              <w:left w:w="108" w:type="dxa"/>
              <w:right w:w="108" w:type="dxa"/>
            </w:tcMar>
            <w:vAlign w:val="top"/>
          </w:tcPr>
          <w:p w:rsidR="4A4D5E58" w:rsidP="4A4D5E58" w:rsidRDefault="4A4D5E58" w14:paraId="5E3C0E4D" w14:textId="1BC58D94">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Can be initiated rapidly and can be prescribed for individuals who are actively drinking.</w:t>
            </w:r>
          </w:p>
        </w:tc>
        <w:tc>
          <w:tcPr>
            <w:tcW w:w="1961" w:type="dxa"/>
            <w:tcBorders>
              <w:top w:val="single" w:sz="8"/>
              <w:left w:val="single" w:sz="8"/>
              <w:bottom w:val="single" w:sz="8"/>
              <w:right w:val="single" w:sz="8"/>
            </w:tcBorders>
            <w:tcMar>
              <w:left w:w="108" w:type="dxa"/>
              <w:right w:w="108" w:type="dxa"/>
            </w:tcMar>
            <w:vAlign w:val="top"/>
          </w:tcPr>
          <w:p w:rsidR="4A4D5E58" w:rsidP="4A4D5E58" w:rsidRDefault="4A4D5E58" w14:paraId="6873AA2F" w14:textId="223B1724">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First line of medications by VA/DOD (7) and recommended as MAUD option by AHRQ, APA and ASAM (4, 8 &amp; 9)</w:t>
            </w:r>
          </w:p>
        </w:tc>
        <w:tc>
          <w:tcPr>
            <w:tcW w:w="1416" w:type="dxa"/>
            <w:tcBorders>
              <w:top w:val="single" w:sz="8"/>
              <w:left w:val="single" w:sz="8"/>
              <w:bottom w:val="single" w:sz="8"/>
              <w:right w:val="single" w:sz="8"/>
            </w:tcBorders>
            <w:tcMar>
              <w:left w:w="108" w:type="dxa"/>
              <w:right w:w="108" w:type="dxa"/>
            </w:tcMar>
            <w:vAlign w:val="top"/>
          </w:tcPr>
          <w:p w:rsidR="4A4D5E58" w:rsidP="4A4D5E58" w:rsidRDefault="4A4D5E58" w14:paraId="5DFA4AA9" w14:textId="6BBA9342">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No</w:t>
            </w:r>
          </w:p>
        </w:tc>
        <w:tc>
          <w:tcPr>
            <w:tcW w:w="3124" w:type="dxa"/>
            <w:tcBorders>
              <w:top w:val="single" w:sz="8"/>
              <w:left w:val="single" w:sz="8"/>
              <w:bottom w:val="single" w:sz="8"/>
              <w:right w:val="single" w:sz="8"/>
            </w:tcBorders>
            <w:tcMar>
              <w:left w:w="108" w:type="dxa"/>
              <w:right w:w="108" w:type="dxa"/>
            </w:tcMar>
            <w:vAlign w:val="top"/>
          </w:tcPr>
          <w:p w:rsidR="4A4D5E58" w:rsidP="4A4D5E58" w:rsidRDefault="4A4D5E58" w14:paraId="1ED734B1" w14:textId="47B7AF49">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Second option if neither acamprosate nor naltrexone can be used for abstinence (or have been ineffective); first line for reduced drinking. Can be used for individuals who are using opioids </w:t>
            </w:r>
          </w:p>
        </w:tc>
      </w:tr>
      <w:tr w:rsidR="4A4D5E58" w:rsidTr="4A4D5E58" w14:paraId="49A4220D">
        <w:trPr>
          <w:trHeight w:val="300"/>
        </w:trPr>
        <w:tc>
          <w:tcPr>
            <w:tcW w:w="1321" w:type="dxa"/>
            <w:tcBorders>
              <w:top w:val="single" w:sz="8"/>
              <w:left w:val="single" w:sz="8"/>
              <w:bottom w:val="single" w:sz="8"/>
              <w:right w:val="single" w:sz="8"/>
            </w:tcBorders>
            <w:tcMar>
              <w:left w:w="108" w:type="dxa"/>
              <w:right w:w="108" w:type="dxa"/>
            </w:tcMar>
            <w:vAlign w:val="top"/>
          </w:tcPr>
          <w:p w:rsidR="4A4D5E58" w:rsidP="4A4D5E58" w:rsidRDefault="4A4D5E58" w14:paraId="13B5E23D" w14:textId="6926B5E1">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Gabapentin </w:t>
            </w:r>
          </w:p>
        </w:tc>
        <w:tc>
          <w:tcPr>
            <w:tcW w:w="1528" w:type="dxa"/>
            <w:tcBorders>
              <w:top w:val="single" w:sz="8"/>
              <w:left w:val="single" w:sz="8"/>
              <w:bottom w:val="single" w:sz="8"/>
              <w:right w:val="single" w:sz="8"/>
            </w:tcBorders>
            <w:tcMar>
              <w:left w:w="108" w:type="dxa"/>
              <w:right w:w="108" w:type="dxa"/>
            </w:tcMar>
            <w:vAlign w:val="top"/>
          </w:tcPr>
          <w:p w:rsidR="4A4D5E58" w:rsidP="4A4D5E58" w:rsidRDefault="4A4D5E58" w14:paraId="435EDE4A" w14:textId="032D2382">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Can be used for AUD withdrawal management or as MAUD </w:t>
            </w:r>
          </w:p>
        </w:tc>
        <w:tc>
          <w:tcPr>
            <w:tcW w:w="1961" w:type="dxa"/>
            <w:tcBorders>
              <w:top w:val="single" w:sz="8"/>
              <w:left w:val="single" w:sz="8"/>
              <w:bottom w:val="single" w:sz="8"/>
              <w:right w:val="single" w:sz="8"/>
            </w:tcBorders>
            <w:tcMar>
              <w:left w:w="108" w:type="dxa"/>
              <w:right w:w="108" w:type="dxa"/>
            </w:tcMar>
            <w:vAlign w:val="top"/>
          </w:tcPr>
          <w:p w:rsidR="4A4D5E58" w:rsidP="4A4D5E58" w:rsidRDefault="4A4D5E58" w14:paraId="5CD6FA33" w14:textId="5BA00AA0">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Second line of medications. Less effective than FDA approved medications or Topiramate; could be useful for chronic health conditions</w:t>
            </w:r>
          </w:p>
        </w:tc>
        <w:tc>
          <w:tcPr>
            <w:tcW w:w="1416" w:type="dxa"/>
            <w:tcBorders>
              <w:top w:val="single" w:sz="8"/>
              <w:left w:val="single" w:sz="8"/>
              <w:bottom w:val="single" w:sz="8"/>
              <w:right w:val="single" w:sz="8"/>
            </w:tcBorders>
            <w:tcMar>
              <w:left w:w="108" w:type="dxa"/>
              <w:right w:w="108" w:type="dxa"/>
            </w:tcMar>
            <w:vAlign w:val="top"/>
          </w:tcPr>
          <w:p w:rsidR="4A4D5E58" w:rsidP="4A4D5E58" w:rsidRDefault="4A4D5E58" w14:paraId="356DE84D" w14:textId="3CAA6B0C">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No </w:t>
            </w:r>
          </w:p>
        </w:tc>
        <w:tc>
          <w:tcPr>
            <w:tcW w:w="3124" w:type="dxa"/>
            <w:tcBorders>
              <w:top w:val="single" w:sz="8"/>
              <w:left w:val="single" w:sz="8"/>
              <w:bottom w:val="single" w:sz="8"/>
              <w:right w:val="single" w:sz="8"/>
            </w:tcBorders>
            <w:tcMar>
              <w:left w:w="108" w:type="dxa"/>
              <w:right w:w="108" w:type="dxa"/>
            </w:tcMar>
            <w:vAlign w:val="top"/>
          </w:tcPr>
          <w:p w:rsidR="4A4D5E58" w:rsidP="4A4D5E58" w:rsidRDefault="4A4D5E58" w14:paraId="237029D4" w14:textId="777F6C5A">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May be used for individuals who may benefit from gabapentin for other chronic health conditions, such as neuropathy, anxiety, insomnia or chronic pain. Requires 3 times/day regimen, which hinders its effectiveness  </w:t>
            </w:r>
          </w:p>
        </w:tc>
      </w:tr>
      <w:tr w:rsidR="4A4D5E58" w:rsidTr="4A4D5E58" w14:paraId="2950D569">
        <w:trPr>
          <w:trHeight w:val="300"/>
        </w:trPr>
        <w:tc>
          <w:tcPr>
            <w:tcW w:w="1321" w:type="dxa"/>
            <w:tcBorders>
              <w:top w:val="single" w:sz="8"/>
              <w:left w:val="single" w:sz="8"/>
              <w:bottom w:val="single" w:sz="8"/>
              <w:right w:val="single" w:sz="8"/>
            </w:tcBorders>
            <w:tcMar>
              <w:left w:w="108" w:type="dxa"/>
              <w:right w:w="108" w:type="dxa"/>
            </w:tcMar>
            <w:vAlign w:val="top"/>
          </w:tcPr>
          <w:p w:rsidR="4A4D5E58" w:rsidP="4A4D5E58" w:rsidRDefault="4A4D5E58" w14:paraId="3F969B98" w14:textId="2662897E">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Baclofen </w:t>
            </w:r>
          </w:p>
        </w:tc>
        <w:tc>
          <w:tcPr>
            <w:tcW w:w="1528" w:type="dxa"/>
            <w:tcBorders>
              <w:top w:val="single" w:sz="8"/>
              <w:left w:val="single" w:sz="8"/>
              <w:bottom w:val="single" w:sz="8"/>
              <w:right w:val="single" w:sz="8"/>
            </w:tcBorders>
            <w:tcMar>
              <w:left w:w="108" w:type="dxa"/>
              <w:right w:w="108" w:type="dxa"/>
            </w:tcMar>
            <w:vAlign w:val="top"/>
          </w:tcPr>
          <w:p w:rsidR="4A4D5E58" w:rsidP="4A4D5E58" w:rsidRDefault="4A4D5E58" w14:paraId="3BF4EB62" w14:textId="1B638ABA">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Can be initiated rapidly </w:t>
            </w:r>
          </w:p>
        </w:tc>
        <w:tc>
          <w:tcPr>
            <w:tcW w:w="1961" w:type="dxa"/>
            <w:tcBorders>
              <w:top w:val="single" w:sz="8"/>
              <w:left w:val="single" w:sz="8"/>
              <w:bottom w:val="single" w:sz="8"/>
              <w:right w:val="single" w:sz="8"/>
            </w:tcBorders>
            <w:tcMar>
              <w:left w:w="108" w:type="dxa"/>
              <w:right w:w="108" w:type="dxa"/>
            </w:tcMar>
            <w:vAlign w:val="top"/>
          </w:tcPr>
          <w:p w:rsidR="4A4D5E58" w:rsidP="4A4D5E58" w:rsidRDefault="4A4D5E58" w14:paraId="47AD4578" w14:textId="31074B45">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Less effective than FDA approved medications or Topiramate – 2nd line </w:t>
            </w:r>
          </w:p>
        </w:tc>
        <w:tc>
          <w:tcPr>
            <w:tcW w:w="1416" w:type="dxa"/>
            <w:tcBorders>
              <w:top w:val="single" w:sz="8"/>
              <w:left w:val="single" w:sz="8"/>
              <w:bottom w:val="single" w:sz="8"/>
              <w:right w:val="single" w:sz="8"/>
            </w:tcBorders>
            <w:tcMar>
              <w:left w:w="108" w:type="dxa"/>
              <w:right w:w="108" w:type="dxa"/>
            </w:tcMar>
            <w:vAlign w:val="top"/>
          </w:tcPr>
          <w:p w:rsidR="4A4D5E58" w:rsidP="4A4D5E58" w:rsidRDefault="4A4D5E58" w14:paraId="2BE69ADB" w14:textId="1CEB1FE5">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No </w:t>
            </w:r>
          </w:p>
        </w:tc>
        <w:tc>
          <w:tcPr>
            <w:tcW w:w="3124" w:type="dxa"/>
            <w:tcBorders>
              <w:top w:val="single" w:sz="8"/>
              <w:left w:val="single" w:sz="8"/>
              <w:bottom w:val="single" w:sz="8"/>
              <w:right w:val="single" w:sz="8"/>
            </w:tcBorders>
            <w:tcMar>
              <w:left w:w="108" w:type="dxa"/>
              <w:right w:w="108" w:type="dxa"/>
            </w:tcMar>
            <w:vAlign w:val="top"/>
          </w:tcPr>
          <w:p w:rsidR="4A4D5E58" w:rsidP="4A4D5E58" w:rsidRDefault="4A4D5E58" w14:paraId="405CE951" w14:textId="46BD37E4">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Second option if acamprosate, topiramate and/or naltrexone cannot be used (or have been ineffective) </w:t>
            </w:r>
          </w:p>
        </w:tc>
      </w:tr>
      <w:tr w:rsidR="4A4D5E58" w:rsidTr="4A4D5E58" w14:paraId="5D6D55B2">
        <w:trPr>
          <w:trHeight w:val="300"/>
        </w:trPr>
        <w:tc>
          <w:tcPr>
            <w:tcW w:w="1321" w:type="dxa"/>
            <w:tcBorders>
              <w:top w:val="single" w:sz="8"/>
              <w:left w:val="single" w:sz="8"/>
              <w:bottom w:val="single" w:sz="8"/>
              <w:right w:val="single" w:sz="8"/>
            </w:tcBorders>
            <w:tcMar>
              <w:left w:w="108" w:type="dxa"/>
              <w:right w:w="108" w:type="dxa"/>
            </w:tcMar>
            <w:vAlign w:val="top"/>
          </w:tcPr>
          <w:p w:rsidR="4A4D5E58" w:rsidP="4A4D5E58" w:rsidRDefault="4A4D5E58" w14:paraId="38144AF1" w14:textId="11E35B41">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Disulfiram (Antabuse)</w:t>
            </w:r>
          </w:p>
        </w:tc>
        <w:tc>
          <w:tcPr>
            <w:tcW w:w="1528" w:type="dxa"/>
            <w:tcBorders>
              <w:top w:val="single" w:sz="8"/>
              <w:left w:val="single" w:sz="8"/>
              <w:bottom w:val="single" w:sz="8"/>
              <w:right w:val="single" w:sz="8"/>
            </w:tcBorders>
            <w:tcMar>
              <w:left w:w="108" w:type="dxa"/>
              <w:right w:w="108" w:type="dxa"/>
            </w:tcMar>
            <w:vAlign w:val="top"/>
          </w:tcPr>
          <w:p w:rsidR="4A4D5E58" w:rsidP="4A4D5E58" w:rsidRDefault="4A4D5E58" w14:paraId="5DC0005D" w14:textId="5A9DA28F">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Initiated after AUD withdrawal is completed (3 to 5 days after last drink) </w:t>
            </w:r>
          </w:p>
        </w:tc>
        <w:tc>
          <w:tcPr>
            <w:tcW w:w="1961" w:type="dxa"/>
            <w:tcBorders>
              <w:top w:val="single" w:sz="8"/>
              <w:left w:val="single" w:sz="8"/>
              <w:bottom w:val="single" w:sz="8"/>
              <w:right w:val="single" w:sz="8"/>
            </w:tcBorders>
            <w:tcMar>
              <w:left w:w="108" w:type="dxa"/>
              <w:right w:w="108" w:type="dxa"/>
            </w:tcMar>
            <w:vAlign w:val="top"/>
          </w:tcPr>
          <w:p w:rsidR="4A4D5E58" w:rsidP="4A4D5E58" w:rsidRDefault="4A4D5E58" w14:paraId="55A53033" w14:textId="4529AD0D">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Suggested for a narrow set of highly motivated patients who want abstinence</w:t>
            </w:r>
          </w:p>
        </w:tc>
        <w:tc>
          <w:tcPr>
            <w:tcW w:w="1416" w:type="dxa"/>
            <w:tcBorders>
              <w:top w:val="single" w:sz="8"/>
              <w:left w:val="single" w:sz="8"/>
              <w:bottom w:val="single" w:sz="8"/>
              <w:right w:val="single" w:sz="8"/>
            </w:tcBorders>
            <w:tcMar>
              <w:left w:w="108" w:type="dxa"/>
              <w:right w:w="108" w:type="dxa"/>
            </w:tcMar>
            <w:vAlign w:val="top"/>
          </w:tcPr>
          <w:p w:rsidR="4A4D5E58" w:rsidP="4A4D5E58" w:rsidRDefault="4A4D5E58" w14:paraId="411A7BB7" w14:textId="38A5F509">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Yes </w:t>
            </w:r>
          </w:p>
        </w:tc>
        <w:tc>
          <w:tcPr>
            <w:tcW w:w="3124" w:type="dxa"/>
            <w:tcBorders>
              <w:top w:val="single" w:sz="8"/>
              <w:left w:val="single" w:sz="8"/>
              <w:bottom w:val="single" w:sz="8"/>
              <w:right w:val="single" w:sz="8"/>
            </w:tcBorders>
            <w:tcMar>
              <w:left w:w="108" w:type="dxa"/>
              <w:right w:w="108" w:type="dxa"/>
            </w:tcMar>
            <w:vAlign w:val="top"/>
          </w:tcPr>
          <w:p w:rsidR="4A4D5E58" w:rsidP="4A4D5E58" w:rsidRDefault="4A4D5E58" w14:paraId="210BB482" w14:textId="2CBB9B1D">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Rarely used due to side effects; appears to be useful for only those who are ready for abstinence-only pathway. Cannot be used if individuals continue to consume alcohol </w:t>
            </w:r>
          </w:p>
        </w:tc>
      </w:tr>
      <w:tr w:rsidR="4A4D5E58" w:rsidTr="4A4D5E58" w14:paraId="464E30C5">
        <w:trPr>
          <w:trHeight w:val="300"/>
        </w:trPr>
        <w:tc>
          <w:tcPr>
            <w:tcW w:w="9350" w:type="dxa"/>
            <w:gridSpan w:val="5"/>
            <w:tcBorders>
              <w:top w:val="single" w:sz="8"/>
              <w:left w:val="single" w:sz="8"/>
              <w:bottom w:val="single" w:sz="8"/>
              <w:right w:val="single" w:sz="8"/>
            </w:tcBorders>
            <w:tcMar>
              <w:left w:w="108" w:type="dxa"/>
              <w:right w:w="108" w:type="dxa"/>
            </w:tcMar>
            <w:vAlign w:val="top"/>
          </w:tcPr>
          <w:p w:rsidR="4A4D5E58" w:rsidP="4A4D5E58" w:rsidRDefault="4A4D5E58" w14:paraId="7537C3B3" w14:textId="31252C4F">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 xml:space="preserve">Reduced Drinking pathway – Outpatient </w:t>
            </w:r>
          </w:p>
        </w:tc>
      </w:tr>
      <w:tr w:rsidR="4A4D5E58" w:rsidTr="4A4D5E58" w14:paraId="7E4F89D9">
        <w:trPr>
          <w:trHeight w:val="300"/>
        </w:trPr>
        <w:tc>
          <w:tcPr>
            <w:tcW w:w="1321" w:type="dxa"/>
            <w:tcBorders>
              <w:top w:val="single" w:sz="8"/>
              <w:left w:val="single" w:sz="8"/>
              <w:bottom w:val="single" w:sz="8"/>
              <w:right w:val="single" w:sz="8"/>
            </w:tcBorders>
            <w:tcMar>
              <w:left w:w="108" w:type="dxa"/>
              <w:right w:w="108" w:type="dxa"/>
            </w:tcMar>
            <w:vAlign w:val="top"/>
          </w:tcPr>
          <w:p w:rsidR="4A4D5E58" w:rsidP="4A4D5E58" w:rsidRDefault="4A4D5E58" w14:paraId="693FCEF1" w14:textId="3D651D60">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Medication </w:t>
            </w:r>
          </w:p>
        </w:tc>
        <w:tc>
          <w:tcPr>
            <w:tcW w:w="1528" w:type="dxa"/>
            <w:tcBorders>
              <w:top w:val="nil" w:sz="8"/>
              <w:left w:val="single" w:sz="8"/>
              <w:bottom w:val="single" w:sz="8"/>
              <w:right w:val="single" w:sz="8"/>
            </w:tcBorders>
            <w:tcMar>
              <w:left w:w="108" w:type="dxa"/>
              <w:right w:w="108" w:type="dxa"/>
            </w:tcMar>
            <w:vAlign w:val="top"/>
          </w:tcPr>
          <w:p w:rsidR="4A4D5E58" w:rsidP="4A4D5E58" w:rsidRDefault="4A4D5E58" w14:paraId="0B382010" w14:textId="3C608768">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Induction timeframe </w:t>
            </w:r>
          </w:p>
        </w:tc>
        <w:tc>
          <w:tcPr>
            <w:tcW w:w="1961" w:type="dxa"/>
            <w:tcBorders>
              <w:top w:val="nil" w:sz="8"/>
              <w:left w:val="single" w:sz="8"/>
              <w:bottom w:val="single" w:sz="8"/>
              <w:right w:val="single" w:sz="8"/>
            </w:tcBorders>
            <w:tcMar>
              <w:left w:w="108" w:type="dxa"/>
              <w:right w:w="108" w:type="dxa"/>
            </w:tcMar>
            <w:vAlign w:val="top"/>
          </w:tcPr>
          <w:p w:rsidR="4A4D5E58" w:rsidP="4A4D5E58" w:rsidRDefault="4A4D5E58" w14:paraId="6F1F194D" w14:textId="78C85279">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Recommendation </w:t>
            </w:r>
          </w:p>
        </w:tc>
        <w:tc>
          <w:tcPr>
            <w:tcW w:w="1416" w:type="dxa"/>
            <w:tcBorders>
              <w:top w:val="nil" w:sz="8"/>
              <w:left w:val="single" w:sz="8"/>
              <w:bottom w:val="single" w:sz="8"/>
              <w:right w:val="single" w:sz="8"/>
            </w:tcBorders>
            <w:tcMar>
              <w:left w:w="108" w:type="dxa"/>
              <w:right w:w="108" w:type="dxa"/>
            </w:tcMar>
            <w:vAlign w:val="top"/>
          </w:tcPr>
          <w:p w:rsidR="4A4D5E58" w:rsidP="4A4D5E58" w:rsidRDefault="4A4D5E58" w14:paraId="18E31036" w14:textId="0F84C97D">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FDA Approved for MAUD</w:t>
            </w:r>
          </w:p>
        </w:tc>
        <w:tc>
          <w:tcPr>
            <w:tcW w:w="3124" w:type="dxa"/>
            <w:tcBorders>
              <w:top w:val="nil" w:sz="8"/>
              <w:left w:val="single" w:sz="8"/>
              <w:bottom w:val="single" w:sz="8"/>
              <w:right w:val="single" w:sz="8"/>
            </w:tcBorders>
            <w:tcMar>
              <w:left w:w="108" w:type="dxa"/>
              <w:right w:w="108" w:type="dxa"/>
            </w:tcMar>
            <w:vAlign w:val="top"/>
          </w:tcPr>
          <w:p w:rsidR="4A4D5E58" w:rsidP="4A4D5E58" w:rsidRDefault="4A4D5E58" w14:paraId="25103A59" w14:textId="63D0D16D">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Notes </w:t>
            </w:r>
          </w:p>
        </w:tc>
      </w:tr>
      <w:tr w:rsidR="4A4D5E58" w:rsidTr="4A4D5E58" w14:paraId="53139F6B">
        <w:trPr>
          <w:trHeight w:val="300"/>
        </w:trPr>
        <w:tc>
          <w:tcPr>
            <w:tcW w:w="1321" w:type="dxa"/>
            <w:tcBorders>
              <w:top w:val="single" w:sz="8"/>
              <w:left w:val="single" w:sz="8"/>
              <w:bottom w:val="single" w:sz="8"/>
              <w:right w:val="single" w:sz="8"/>
            </w:tcBorders>
            <w:tcMar>
              <w:left w:w="108" w:type="dxa"/>
              <w:right w:w="108" w:type="dxa"/>
            </w:tcMar>
            <w:vAlign w:val="top"/>
          </w:tcPr>
          <w:p w:rsidR="4A4D5E58" w:rsidP="4A4D5E58" w:rsidRDefault="4A4D5E58" w14:paraId="4CB5BD4D" w14:textId="6D0A07FE">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Naltrexone (oral formulation) </w:t>
            </w:r>
          </w:p>
        </w:tc>
        <w:tc>
          <w:tcPr>
            <w:tcW w:w="1528" w:type="dxa"/>
            <w:tcBorders>
              <w:top w:val="single" w:sz="8"/>
              <w:left w:val="single" w:sz="8"/>
              <w:bottom w:val="single" w:sz="8"/>
              <w:right w:val="single" w:sz="8"/>
            </w:tcBorders>
            <w:tcMar>
              <w:left w:w="108" w:type="dxa"/>
              <w:right w:w="108" w:type="dxa"/>
            </w:tcMar>
            <w:vAlign w:val="top"/>
          </w:tcPr>
          <w:p w:rsidR="4A4D5E58" w:rsidP="4A4D5E58" w:rsidRDefault="4A4D5E58" w14:paraId="7EA3D9EC" w14:textId="188ABFA0">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Can be initiated while individuals are still consuming alcohol </w:t>
            </w:r>
          </w:p>
        </w:tc>
        <w:tc>
          <w:tcPr>
            <w:tcW w:w="1961" w:type="dxa"/>
            <w:tcBorders>
              <w:top w:val="single" w:sz="8"/>
              <w:left w:val="single" w:sz="8"/>
              <w:bottom w:val="single" w:sz="8"/>
              <w:right w:val="single" w:sz="8"/>
            </w:tcBorders>
            <w:tcMar>
              <w:left w:w="108" w:type="dxa"/>
              <w:right w:w="108" w:type="dxa"/>
            </w:tcMar>
            <w:vAlign w:val="top"/>
          </w:tcPr>
          <w:p w:rsidR="4A4D5E58" w:rsidP="4A4D5E58" w:rsidRDefault="4A4D5E58" w14:paraId="18907F1E" w14:textId="100FD541">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Targeted naltrexone protocol appears to be more effective at reducing heavy drinking than daily dosing</w:t>
            </w:r>
          </w:p>
        </w:tc>
        <w:tc>
          <w:tcPr>
            <w:tcW w:w="1416" w:type="dxa"/>
            <w:tcBorders>
              <w:top w:val="single" w:sz="8"/>
              <w:left w:val="single" w:sz="8"/>
              <w:bottom w:val="single" w:sz="8"/>
              <w:right w:val="single" w:sz="8"/>
            </w:tcBorders>
            <w:tcMar>
              <w:left w:w="108" w:type="dxa"/>
              <w:right w:w="108" w:type="dxa"/>
            </w:tcMar>
            <w:vAlign w:val="top"/>
          </w:tcPr>
          <w:p w:rsidR="4A4D5E58" w:rsidP="4A4D5E58" w:rsidRDefault="4A4D5E58" w14:paraId="027EFAE1" w14:textId="00E02038">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Yes</w:t>
            </w:r>
          </w:p>
        </w:tc>
        <w:tc>
          <w:tcPr>
            <w:tcW w:w="3124" w:type="dxa"/>
            <w:tcBorders>
              <w:top w:val="single" w:sz="8"/>
              <w:left w:val="single" w:sz="8"/>
              <w:bottom w:val="single" w:sz="8"/>
              <w:right w:val="single" w:sz="8"/>
            </w:tcBorders>
            <w:tcMar>
              <w:left w:w="108" w:type="dxa"/>
              <w:right w:w="108" w:type="dxa"/>
            </w:tcMar>
            <w:vAlign w:val="top"/>
          </w:tcPr>
          <w:p w:rsidR="4A4D5E58" w:rsidP="4A4D5E58" w:rsidRDefault="4A4D5E58" w14:paraId="59924101" w14:textId="0A97599A">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A small and growing body of research supports targeted oral naltrexone for individuals who want to reduce heavy drinking but not abstain (10,11). However, daily dosing or extended-release injectable Naltrexone can also be used for reduced drinking (e.g., treating individuals who are experiencing homelessness (12-14). Avoid if patients are using opioids </w:t>
            </w:r>
          </w:p>
        </w:tc>
      </w:tr>
      <w:tr w:rsidR="4A4D5E58" w:rsidTr="4A4D5E58" w14:paraId="3DF9BEB4">
        <w:trPr>
          <w:trHeight w:val="300"/>
        </w:trPr>
        <w:tc>
          <w:tcPr>
            <w:tcW w:w="1321" w:type="dxa"/>
            <w:tcBorders>
              <w:top w:val="single" w:sz="8"/>
              <w:left w:val="single" w:sz="8"/>
              <w:bottom w:val="single" w:sz="8"/>
              <w:right w:val="single" w:sz="8"/>
            </w:tcBorders>
            <w:tcMar>
              <w:left w:w="108" w:type="dxa"/>
              <w:right w:w="108" w:type="dxa"/>
            </w:tcMar>
            <w:vAlign w:val="top"/>
          </w:tcPr>
          <w:p w:rsidR="4A4D5E58" w:rsidP="4A4D5E58" w:rsidRDefault="4A4D5E58" w14:paraId="22369FA4" w14:textId="3D20735E">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Topiramate </w:t>
            </w:r>
          </w:p>
        </w:tc>
        <w:tc>
          <w:tcPr>
            <w:tcW w:w="1528" w:type="dxa"/>
            <w:tcBorders>
              <w:top w:val="single" w:sz="8"/>
              <w:left w:val="single" w:sz="8"/>
              <w:bottom w:val="single" w:sz="8"/>
              <w:right w:val="single" w:sz="8"/>
            </w:tcBorders>
            <w:tcMar>
              <w:left w:w="108" w:type="dxa"/>
              <w:right w:w="108" w:type="dxa"/>
            </w:tcMar>
            <w:vAlign w:val="top"/>
          </w:tcPr>
          <w:p w:rsidR="4A4D5E58" w:rsidP="4A4D5E58" w:rsidRDefault="4A4D5E58" w14:paraId="1E8FED87" w14:textId="501C9F6D">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Can be initiated while individuals are still consuming alcohol </w:t>
            </w:r>
          </w:p>
        </w:tc>
        <w:tc>
          <w:tcPr>
            <w:tcW w:w="1961" w:type="dxa"/>
            <w:tcBorders>
              <w:top w:val="single" w:sz="8"/>
              <w:left w:val="single" w:sz="8"/>
              <w:bottom w:val="single" w:sz="8"/>
              <w:right w:val="single" w:sz="8"/>
            </w:tcBorders>
            <w:tcMar>
              <w:left w:w="108" w:type="dxa"/>
              <w:right w:w="108" w:type="dxa"/>
            </w:tcMar>
            <w:vAlign w:val="top"/>
          </w:tcPr>
          <w:p w:rsidR="4A4D5E58" w:rsidP="4A4D5E58" w:rsidRDefault="4A4D5E58" w14:paraId="15EC8446" w14:textId="37E46B0D">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1</w:t>
            </w:r>
            <w:r w:rsidRPr="4A4D5E58" w:rsidR="4A4D5E58">
              <w:rPr>
                <w:rFonts w:ascii="Times New Roman" w:hAnsi="Times New Roman" w:eastAsia="Times New Roman" w:cs="Times New Roman"/>
                <w:sz w:val="20"/>
                <w:szCs w:val="20"/>
                <w:vertAlign w:val="superscript"/>
              </w:rPr>
              <w:t>st</w:t>
            </w:r>
            <w:r w:rsidRPr="4A4D5E58" w:rsidR="4A4D5E58">
              <w:rPr>
                <w:rFonts w:ascii="Times New Roman" w:hAnsi="Times New Roman" w:eastAsia="Times New Roman" w:cs="Times New Roman"/>
                <w:sz w:val="20"/>
                <w:szCs w:val="20"/>
              </w:rPr>
              <w:t xml:space="preserve"> line option to naltrexone for reducing heavy drinking (4,7,9)</w:t>
            </w:r>
          </w:p>
        </w:tc>
        <w:tc>
          <w:tcPr>
            <w:tcW w:w="1416" w:type="dxa"/>
            <w:tcBorders>
              <w:top w:val="single" w:sz="8"/>
              <w:left w:val="single" w:sz="8"/>
              <w:bottom w:val="single" w:sz="8"/>
              <w:right w:val="single" w:sz="8"/>
            </w:tcBorders>
            <w:tcMar>
              <w:left w:w="108" w:type="dxa"/>
              <w:right w:w="108" w:type="dxa"/>
            </w:tcMar>
            <w:vAlign w:val="top"/>
          </w:tcPr>
          <w:p w:rsidR="4A4D5E58" w:rsidP="4A4D5E58" w:rsidRDefault="4A4D5E58" w14:paraId="49ABFE26" w14:textId="43EF4709">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No</w:t>
            </w:r>
          </w:p>
        </w:tc>
        <w:tc>
          <w:tcPr>
            <w:tcW w:w="3124" w:type="dxa"/>
            <w:tcBorders>
              <w:top w:val="single" w:sz="8"/>
              <w:left w:val="single" w:sz="8"/>
              <w:bottom w:val="single" w:sz="8"/>
              <w:right w:val="single" w:sz="8"/>
            </w:tcBorders>
            <w:tcMar>
              <w:left w:w="108" w:type="dxa"/>
              <w:right w:w="108" w:type="dxa"/>
            </w:tcMar>
            <w:vAlign w:val="top"/>
          </w:tcPr>
          <w:p w:rsidR="4A4D5E58" w:rsidP="4A4D5E58" w:rsidRDefault="4A4D5E58" w14:paraId="415D7947" w14:textId="29D2C3C6">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Appears to be more effective at reducing heavy drinking than for abstinence. Can also be used for those with migraine headaches. Can be used off label for weight loss as well (1)</w:t>
            </w:r>
          </w:p>
        </w:tc>
      </w:tr>
    </w:tbl>
    <w:p xmlns:wp14="http://schemas.microsoft.com/office/word/2010/wordml" w:rsidP="4A4D5E58" wp14:paraId="7365C1F5" wp14:textId="6ED4A11F">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 </w:t>
      </w:r>
    </w:p>
    <w:p xmlns:wp14="http://schemas.microsoft.com/office/word/2010/wordml" w:rsidP="4A4D5E58" wp14:paraId="4BBC86A6" wp14:textId="358C2CD7">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References to MAUD Research </w:t>
      </w:r>
    </w:p>
    <w:p xmlns:wp14="http://schemas.microsoft.com/office/word/2010/wordml" w:rsidP="4A4D5E58" wp14:paraId="28B76F79" wp14:textId="60F96F25">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w:t>
      </w:r>
      <w:r>
        <w:tab/>
      </w:r>
      <w:r w:rsidRPr="4A4D5E58" w:rsidR="43E4AD45">
        <w:rPr>
          <w:rFonts w:ascii="Times New Roman" w:hAnsi="Times New Roman" w:eastAsia="Times New Roman" w:cs="Times New Roman"/>
          <w:noProof w:val="0"/>
          <w:sz w:val="24"/>
          <w:szCs w:val="24"/>
          <w:lang w:val="en-US"/>
        </w:rPr>
        <w:t xml:space="preserve">Fairbanks J, Umbreit A, Kolla BP, et al. Evidence-Based Pharmacotherapies for Alcohol Use Disorder: Clinical Pearls. </w:t>
      </w:r>
      <w:r w:rsidRPr="4A4D5E58" w:rsidR="43E4AD45">
        <w:rPr>
          <w:rFonts w:ascii="Times New Roman" w:hAnsi="Times New Roman" w:eastAsia="Times New Roman" w:cs="Times New Roman"/>
          <w:i w:val="1"/>
          <w:iCs w:val="1"/>
          <w:noProof w:val="0"/>
          <w:sz w:val="24"/>
          <w:szCs w:val="24"/>
          <w:lang w:val="en-US"/>
        </w:rPr>
        <w:t>Mayo Clin Proc</w:t>
      </w:r>
      <w:r w:rsidRPr="4A4D5E58" w:rsidR="43E4AD45">
        <w:rPr>
          <w:rFonts w:ascii="Times New Roman" w:hAnsi="Times New Roman" w:eastAsia="Times New Roman" w:cs="Times New Roman"/>
          <w:noProof w:val="0"/>
          <w:sz w:val="24"/>
          <w:szCs w:val="24"/>
          <w:lang w:val="en-US"/>
        </w:rPr>
        <w:t>. Sep 2020;95(9):1964–1977. doi:10.1016/j.mayocp.2020.01.030</w:t>
      </w:r>
    </w:p>
    <w:p xmlns:wp14="http://schemas.microsoft.com/office/word/2010/wordml" w:rsidP="4A4D5E58" wp14:paraId="0B5BC3AF" wp14:textId="64A50616">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2.</w:t>
      </w:r>
      <w:r>
        <w:tab/>
      </w:r>
      <w:r w:rsidRPr="4A4D5E58" w:rsidR="43E4AD45">
        <w:rPr>
          <w:rFonts w:ascii="Times New Roman" w:hAnsi="Times New Roman" w:eastAsia="Times New Roman" w:cs="Times New Roman"/>
          <w:noProof w:val="0"/>
          <w:sz w:val="24"/>
          <w:szCs w:val="24"/>
          <w:lang w:val="en-US"/>
        </w:rPr>
        <w:t xml:space="preserve">Bahji A, Bach P, Danilewitz M, et al. Pharmacotherapies for Adults With Alcohol Use Disorders: A Systematic Review and Network Meta-analysis. </w:t>
      </w:r>
      <w:r w:rsidRPr="4A4D5E58" w:rsidR="43E4AD45">
        <w:rPr>
          <w:rFonts w:ascii="Times New Roman" w:hAnsi="Times New Roman" w:eastAsia="Times New Roman" w:cs="Times New Roman"/>
          <w:i w:val="1"/>
          <w:iCs w:val="1"/>
          <w:noProof w:val="0"/>
          <w:sz w:val="24"/>
          <w:szCs w:val="24"/>
          <w:lang w:val="en-US"/>
        </w:rPr>
        <w:t>J Addict Med</w:t>
      </w:r>
      <w:r w:rsidRPr="4A4D5E58" w:rsidR="43E4AD45">
        <w:rPr>
          <w:rFonts w:ascii="Times New Roman" w:hAnsi="Times New Roman" w:eastAsia="Times New Roman" w:cs="Times New Roman"/>
          <w:noProof w:val="0"/>
          <w:sz w:val="24"/>
          <w:szCs w:val="24"/>
          <w:lang w:val="en-US"/>
        </w:rPr>
        <w:t>. Nov–Dec 01 2022;16(6):630–638. doi:10.1097/adm.0000000000000992</w:t>
      </w:r>
    </w:p>
    <w:p xmlns:wp14="http://schemas.microsoft.com/office/word/2010/wordml" w:rsidP="4A4D5E58" wp14:paraId="7EB479DD" wp14:textId="6EF04B0C">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3.</w:t>
      </w:r>
      <w:r>
        <w:tab/>
      </w:r>
      <w:r w:rsidRPr="4A4D5E58" w:rsidR="43E4AD45">
        <w:rPr>
          <w:rFonts w:ascii="Times New Roman" w:hAnsi="Times New Roman" w:eastAsia="Times New Roman" w:cs="Times New Roman"/>
          <w:noProof w:val="0"/>
          <w:sz w:val="24"/>
          <w:szCs w:val="24"/>
          <w:lang w:val="en-US"/>
        </w:rPr>
        <w:t xml:space="preserve">Cheng HY, McGuinness LA, Elbers RG, et al. Treatment interventions to maintain abstinence from alcohol in primary care: systematic review and network meta-analysis. </w:t>
      </w:r>
      <w:r w:rsidRPr="4A4D5E58" w:rsidR="43E4AD45">
        <w:rPr>
          <w:rFonts w:ascii="Times New Roman" w:hAnsi="Times New Roman" w:eastAsia="Times New Roman" w:cs="Times New Roman"/>
          <w:i w:val="1"/>
          <w:iCs w:val="1"/>
          <w:noProof w:val="0"/>
          <w:sz w:val="24"/>
          <w:szCs w:val="24"/>
          <w:lang w:val="en-US"/>
        </w:rPr>
        <w:t>Bmj</w:t>
      </w:r>
      <w:r w:rsidRPr="4A4D5E58" w:rsidR="43E4AD45">
        <w:rPr>
          <w:rFonts w:ascii="Times New Roman" w:hAnsi="Times New Roman" w:eastAsia="Times New Roman" w:cs="Times New Roman"/>
          <w:noProof w:val="0"/>
          <w:sz w:val="24"/>
          <w:szCs w:val="24"/>
          <w:lang w:val="en-US"/>
        </w:rPr>
        <w:t>. Nov 25 2020;371:m3934. doi:10.1136/bmj.m3934</w:t>
      </w:r>
    </w:p>
    <w:p xmlns:wp14="http://schemas.microsoft.com/office/word/2010/wordml" w:rsidP="4A4D5E58" wp14:paraId="1E9FAA9D" wp14:textId="3F372999">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4.</w:t>
      </w:r>
      <w:r>
        <w:tab/>
      </w:r>
      <w:r w:rsidRPr="4A4D5E58" w:rsidR="43E4AD45">
        <w:rPr>
          <w:rFonts w:ascii="Times New Roman" w:hAnsi="Times New Roman" w:eastAsia="Times New Roman" w:cs="Times New Roman"/>
          <w:noProof w:val="0"/>
          <w:sz w:val="24"/>
          <w:szCs w:val="24"/>
          <w:lang w:val="en-US"/>
        </w:rPr>
        <w:t xml:space="preserve">McPheeters M, O’Connor EA, Riley S, et al. AHRQ Comparative Effectiveness Reviews. </w:t>
      </w:r>
      <w:r w:rsidRPr="4A4D5E58" w:rsidR="43E4AD45">
        <w:rPr>
          <w:rFonts w:ascii="Times New Roman" w:hAnsi="Times New Roman" w:eastAsia="Times New Roman" w:cs="Times New Roman"/>
          <w:i w:val="1"/>
          <w:iCs w:val="1"/>
          <w:noProof w:val="0"/>
          <w:sz w:val="24"/>
          <w:szCs w:val="24"/>
          <w:lang w:val="en-US"/>
        </w:rPr>
        <w:t>Pharmacotherapy for Adults With Alcohol Use Disorder in Outpatient Settings: Systematic Review</w:t>
      </w:r>
      <w:r w:rsidRPr="4A4D5E58" w:rsidR="43E4AD45">
        <w:rPr>
          <w:rFonts w:ascii="Times New Roman" w:hAnsi="Times New Roman" w:eastAsia="Times New Roman" w:cs="Times New Roman"/>
          <w:noProof w:val="0"/>
          <w:sz w:val="24"/>
          <w:szCs w:val="24"/>
          <w:lang w:val="en-US"/>
        </w:rPr>
        <w:t>. Agency for Healthcare Research and Quality (US); 2023.</w:t>
      </w:r>
    </w:p>
    <w:p xmlns:wp14="http://schemas.microsoft.com/office/word/2010/wordml" w:rsidP="4A4D5E58" wp14:paraId="1F74E332" wp14:textId="7F3B5296">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5.</w:t>
      </w:r>
      <w:r>
        <w:tab/>
      </w:r>
      <w:r w:rsidRPr="4A4D5E58" w:rsidR="43E4AD45">
        <w:rPr>
          <w:rFonts w:ascii="Times New Roman" w:hAnsi="Times New Roman" w:eastAsia="Times New Roman" w:cs="Times New Roman"/>
          <w:noProof w:val="0"/>
          <w:sz w:val="24"/>
          <w:szCs w:val="24"/>
          <w:lang w:val="en-US"/>
        </w:rPr>
        <w:t xml:space="preserve">Minozzi S, La Rosa GRM, Salis F, et al. Combined pharmacological and psychosocial interventions for alcohol use disorder. </w:t>
      </w:r>
      <w:r w:rsidRPr="4A4D5E58" w:rsidR="43E4AD45">
        <w:rPr>
          <w:rFonts w:ascii="Times New Roman" w:hAnsi="Times New Roman" w:eastAsia="Times New Roman" w:cs="Times New Roman"/>
          <w:i w:val="1"/>
          <w:iCs w:val="1"/>
          <w:noProof w:val="0"/>
          <w:sz w:val="24"/>
          <w:szCs w:val="24"/>
          <w:lang w:val="en-US"/>
        </w:rPr>
        <w:t>Cochrane Database Syst Rev</w:t>
      </w:r>
      <w:r w:rsidRPr="4A4D5E58" w:rsidR="43E4AD45">
        <w:rPr>
          <w:rFonts w:ascii="Times New Roman" w:hAnsi="Times New Roman" w:eastAsia="Times New Roman" w:cs="Times New Roman"/>
          <w:noProof w:val="0"/>
          <w:sz w:val="24"/>
          <w:szCs w:val="24"/>
          <w:lang w:val="en-US"/>
        </w:rPr>
        <w:t>. Mar 20 2025;3(3):Cd015673. doi:10.1002/14651858.CD015673.pub2</w:t>
      </w:r>
    </w:p>
    <w:p xmlns:wp14="http://schemas.microsoft.com/office/word/2010/wordml" w:rsidP="4A4D5E58" wp14:paraId="77FADC4E" wp14:textId="5756A599">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6.</w:t>
      </w:r>
      <w:r>
        <w:tab/>
      </w:r>
      <w:r w:rsidRPr="4A4D5E58" w:rsidR="43E4AD45">
        <w:rPr>
          <w:rFonts w:ascii="Times New Roman" w:hAnsi="Times New Roman" w:eastAsia="Times New Roman" w:cs="Times New Roman"/>
          <w:noProof w:val="0"/>
          <w:sz w:val="24"/>
          <w:szCs w:val="24"/>
          <w:lang w:val="en-US"/>
        </w:rPr>
        <w:t xml:space="preserve">Agabio R, Lopez-Pelayo H, Bruguera P, et al. Efficacy of medications for the treatment of alcohol use disorder (AUD): A systematic review and meta-analysis considering baseline AUD severity. </w:t>
      </w:r>
      <w:r w:rsidRPr="4A4D5E58" w:rsidR="43E4AD45">
        <w:rPr>
          <w:rFonts w:ascii="Times New Roman" w:hAnsi="Times New Roman" w:eastAsia="Times New Roman" w:cs="Times New Roman"/>
          <w:i w:val="1"/>
          <w:iCs w:val="1"/>
          <w:noProof w:val="0"/>
          <w:sz w:val="24"/>
          <w:szCs w:val="24"/>
          <w:lang w:val="en-US"/>
        </w:rPr>
        <w:t>Pharmacol Res</w:t>
      </w:r>
      <w:r w:rsidRPr="4A4D5E58" w:rsidR="43E4AD45">
        <w:rPr>
          <w:rFonts w:ascii="Times New Roman" w:hAnsi="Times New Roman" w:eastAsia="Times New Roman" w:cs="Times New Roman"/>
          <w:noProof w:val="0"/>
          <w:sz w:val="24"/>
          <w:szCs w:val="24"/>
          <w:lang w:val="en-US"/>
        </w:rPr>
        <w:t>. Nov 2024;209:107454. doi:10.1016/j.phrs.2024.107454</w:t>
      </w:r>
    </w:p>
    <w:p xmlns:wp14="http://schemas.microsoft.com/office/word/2010/wordml" w:rsidP="4A4D5E58" wp14:paraId="4F6CBA13" wp14:textId="6EC4E330">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7.</w:t>
      </w:r>
      <w:r>
        <w:tab/>
      </w:r>
      <w:r w:rsidRPr="4A4D5E58" w:rsidR="43E4AD45">
        <w:rPr>
          <w:rFonts w:ascii="Times New Roman" w:hAnsi="Times New Roman" w:eastAsia="Times New Roman" w:cs="Times New Roman"/>
          <w:noProof w:val="0"/>
          <w:sz w:val="24"/>
          <w:szCs w:val="24"/>
          <w:lang w:val="en-US"/>
        </w:rPr>
        <w:t xml:space="preserve">U.S. Department of Veterans Affairs. </w:t>
      </w:r>
      <w:r w:rsidRPr="4A4D5E58" w:rsidR="43E4AD45">
        <w:rPr>
          <w:rFonts w:ascii="Times New Roman" w:hAnsi="Times New Roman" w:eastAsia="Times New Roman" w:cs="Times New Roman"/>
          <w:i w:val="1"/>
          <w:iCs w:val="1"/>
          <w:noProof w:val="0"/>
          <w:sz w:val="24"/>
          <w:szCs w:val="24"/>
          <w:lang w:val="en-US"/>
        </w:rPr>
        <w:t>Alcohol Use Disorder (AUD): Leading the Charge in the Treatment of AUD.</w:t>
      </w:r>
      <w:r w:rsidRPr="4A4D5E58" w:rsidR="43E4AD45">
        <w:rPr>
          <w:rFonts w:ascii="Times New Roman" w:hAnsi="Times New Roman" w:eastAsia="Times New Roman" w:cs="Times New Roman"/>
          <w:noProof w:val="0"/>
          <w:sz w:val="24"/>
          <w:szCs w:val="24"/>
          <w:lang w:val="en-US"/>
        </w:rPr>
        <w:t xml:space="preserve"> 2022. </w:t>
      </w:r>
      <w:hyperlink r:id="Rf8b3986ed26a4374">
        <w:r w:rsidRPr="4A4D5E58" w:rsidR="43E4AD45">
          <w:rPr>
            <w:rStyle w:val="Hyperlink"/>
            <w:rFonts w:ascii="Times New Roman" w:hAnsi="Times New Roman" w:eastAsia="Times New Roman" w:cs="Times New Roman"/>
            <w:noProof w:val="0"/>
            <w:sz w:val="24"/>
            <w:szCs w:val="24"/>
            <w:lang w:val="en-US"/>
          </w:rPr>
          <w:t>file:///C:/Users/dlove/Dropbox/New%20Projects%202025/References%20updated%205-5-25/alcohol/MAT%20for%20AUD/VA-DOD%20MAUD_ClinicianGuide_no%20date%20provided.pdf</w:t>
        </w:r>
      </w:hyperlink>
    </w:p>
    <w:p xmlns:wp14="http://schemas.microsoft.com/office/word/2010/wordml" w:rsidP="4A4D5E58" wp14:paraId="58AE1C5D" wp14:textId="1C2FB37B">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8.</w:t>
      </w:r>
      <w:r>
        <w:tab/>
      </w:r>
      <w:r w:rsidRPr="4A4D5E58" w:rsidR="43E4AD45">
        <w:rPr>
          <w:rFonts w:ascii="Times New Roman" w:hAnsi="Times New Roman" w:eastAsia="Times New Roman" w:cs="Times New Roman"/>
          <w:noProof w:val="0"/>
          <w:sz w:val="24"/>
          <w:szCs w:val="24"/>
          <w:lang w:val="en-US"/>
        </w:rPr>
        <w:t xml:space="preserve">American Psychiatric Association. </w:t>
      </w:r>
      <w:r w:rsidRPr="4A4D5E58" w:rsidR="43E4AD45">
        <w:rPr>
          <w:rFonts w:ascii="Times New Roman" w:hAnsi="Times New Roman" w:eastAsia="Times New Roman" w:cs="Times New Roman"/>
          <w:i w:val="1"/>
          <w:iCs w:val="1"/>
          <w:noProof w:val="0"/>
          <w:sz w:val="24"/>
          <w:szCs w:val="24"/>
          <w:lang w:val="en-US"/>
        </w:rPr>
        <w:t>The American Psychiatric Association Practice Guideline for the Pharmacological Treatment of Patients With Alcohol Use Disorder.</w:t>
      </w:r>
      <w:r w:rsidRPr="4A4D5E58" w:rsidR="43E4AD45">
        <w:rPr>
          <w:rFonts w:ascii="Times New Roman" w:hAnsi="Times New Roman" w:eastAsia="Times New Roman" w:cs="Times New Roman"/>
          <w:noProof w:val="0"/>
          <w:sz w:val="24"/>
          <w:szCs w:val="24"/>
          <w:lang w:val="en-US"/>
        </w:rPr>
        <w:t xml:space="preserve"> Practice Guidelines. 2018:0.</w:t>
      </w:r>
    </w:p>
    <w:p xmlns:wp14="http://schemas.microsoft.com/office/word/2010/wordml" w:rsidP="4A4D5E58" wp14:paraId="36072FCB" wp14:textId="4B42B8B4">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9.</w:t>
      </w:r>
      <w:r>
        <w:tab/>
      </w:r>
      <w:r w:rsidRPr="4A4D5E58" w:rsidR="43E4AD45">
        <w:rPr>
          <w:rFonts w:ascii="Times New Roman" w:hAnsi="Times New Roman" w:eastAsia="Times New Roman" w:cs="Times New Roman"/>
          <w:noProof w:val="0"/>
          <w:sz w:val="24"/>
          <w:szCs w:val="24"/>
          <w:lang w:val="en-US"/>
        </w:rPr>
        <w:t xml:space="preserve">American Society of Addiction Medicine. </w:t>
      </w:r>
      <w:r w:rsidRPr="4A4D5E58" w:rsidR="43E4AD45">
        <w:rPr>
          <w:rFonts w:ascii="Times New Roman" w:hAnsi="Times New Roman" w:eastAsia="Times New Roman" w:cs="Times New Roman"/>
          <w:i w:val="1"/>
          <w:iCs w:val="1"/>
          <w:noProof w:val="0"/>
          <w:sz w:val="24"/>
          <w:szCs w:val="24"/>
          <w:lang w:val="en-US"/>
        </w:rPr>
        <w:t>Alcohl Use Disorder Resource Guide.</w:t>
      </w:r>
      <w:r w:rsidRPr="4A4D5E58" w:rsidR="43E4AD45">
        <w:rPr>
          <w:rFonts w:ascii="Times New Roman" w:hAnsi="Times New Roman" w:eastAsia="Times New Roman" w:cs="Times New Roman"/>
          <w:noProof w:val="0"/>
          <w:sz w:val="24"/>
          <w:szCs w:val="24"/>
          <w:lang w:val="en-US"/>
        </w:rPr>
        <w:t xml:space="preserve"> 2023. </w:t>
      </w:r>
      <w:hyperlink r:id="R35088867da684428">
        <w:r w:rsidRPr="4A4D5E58" w:rsidR="43E4AD45">
          <w:rPr>
            <w:rStyle w:val="Hyperlink"/>
            <w:rFonts w:ascii="Times New Roman" w:hAnsi="Times New Roman" w:eastAsia="Times New Roman" w:cs="Times New Roman"/>
            <w:strike w:val="0"/>
            <w:dstrike w:val="0"/>
            <w:noProof w:val="0"/>
            <w:color w:val="467886"/>
            <w:sz w:val="24"/>
            <w:szCs w:val="24"/>
            <w:u w:val="single"/>
            <w:lang w:val="en-US"/>
          </w:rPr>
          <w:t>https://downloads.asam.org/sitefinity-production-blobs/docs/default-source/education-docs/aud-resource-guide-2023.pdf?sfvrsn=d87f5b97_1</w:t>
        </w:r>
      </w:hyperlink>
    </w:p>
    <w:p xmlns:wp14="http://schemas.microsoft.com/office/word/2010/wordml" w:rsidP="4A4D5E58" wp14:paraId="58FEA858" wp14:textId="545DCC46">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10.</w:t>
      </w:r>
      <w:r>
        <w:tab/>
      </w:r>
      <w:r w:rsidRPr="4A4D5E58" w:rsidR="43E4AD45">
        <w:rPr>
          <w:rFonts w:ascii="Times New Roman" w:hAnsi="Times New Roman" w:eastAsia="Times New Roman" w:cs="Times New Roman"/>
          <w:noProof w:val="0"/>
          <w:sz w:val="24"/>
          <w:szCs w:val="24"/>
          <w:lang w:val="en-US"/>
        </w:rPr>
        <w:t xml:space="preserve">Kranzler HR, Tennen H, Armeli S, et al. Targeted naltrexone for problem drinkers. </w:t>
      </w:r>
      <w:r w:rsidRPr="4A4D5E58" w:rsidR="43E4AD45">
        <w:rPr>
          <w:rFonts w:ascii="Times New Roman" w:hAnsi="Times New Roman" w:eastAsia="Times New Roman" w:cs="Times New Roman"/>
          <w:i w:val="1"/>
          <w:iCs w:val="1"/>
          <w:noProof w:val="0"/>
          <w:sz w:val="24"/>
          <w:szCs w:val="24"/>
          <w:lang w:val="en-US"/>
        </w:rPr>
        <w:t>J Clin Psychopharmacol</w:t>
      </w:r>
      <w:r w:rsidRPr="4A4D5E58" w:rsidR="43E4AD45">
        <w:rPr>
          <w:rFonts w:ascii="Times New Roman" w:hAnsi="Times New Roman" w:eastAsia="Times New Roman" w:cs="Times New Roman"/>
          <w:noProof w:val="0"/>
          <w:sz w:val="24"/>
          <w:szCs w:val="24"/>
          <w:lang w:val="en-US"/>
        </w:rPr>
        <w:t>. Aug 2009;29(4):350–7. doi:10.1097/JCP.0b013e3181ac5213</w:t>
      </w:r>
    </w:p>
    <w:p xmlns:wp14="http://schemas.microsoft.com/office/word/2010/wordml" w:rsidP="4A4D5E58" wp14:paraId="34FB637F" wp14:textId="4A9AC875">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11.</w:t>
      </w:r>
      <w:r>
        <w:tab/>
      </w:r>
      <w:r w:rsidRPr="4A4D5E58" w:rsidR="43E4AD45">
        <w:rPr>
          <w:rFonts w:ascii="Times New Roman" w:hAnsi="Times New Roman" w:eastAsia="Times New Roman" w:cs="Times New Roman"/>
          <w:noProof w:val="0"/>
          <w:sz w:val="24"/>
          <w:szCs w:val="24"/>
          <w:lang w:val="en-US"/>
        </w:rPr>
        <w:t xml:space="preserve">Santos GM, Ikeda J, Coffin P, et al. Targeted oral naltrexone for mild to moderate alcohol use disorder among sexual and gender minority men: a randomized trial. </w:t>
      </w:r>
      <w:r w:rsidRPr="4A4D5E58" w:rsidR="43E4AD45">
        <w:rPr>
          <w:rFonts w:ascii="Times New Roman" w:hAnsi="Times New Roman" w:eastAsia="Times New Roman" w:cs="Times New Roman"/>
          <w:i w:val="1"/>
          <w:iCs w:val="1"/>
          <w:noProof w:val="0"/>
          <w:sz w:val="24"/>
          <w:szCs w:val="24"/>
          <w:lang w:val="en-US"/>
        </w:rPr>
        <w:t>Am J Psychiatry</w:t>
      </w:r>
      <w:r w:rsidRPr="4A4D5E58" w:rsidR="43E4AD45">
        <w:rPr>
          <w:rFonts w:ascii="Times New Roman" w:hAnsi="Times New Roman" w:eastAsia="Times New Roman" w:cs="Times New Roman"/>
          <w:noProof w:val="0"/>
          <w:sz w:val="24"/>
          <w:szCs w:val="24"/>
          <w:lang w:val="en-US"/>
        </w:rPr>
        <w:t>. 2022;179(12):915–926. doi:10.1176/appi.ajp.20220335</w:t>
      </w:r>
    </w:p>
    <w:p xmlns:wp14="http://schemas.microsoft.com/office/word/2010/wordml" w:rsidP="4A4D5E58" wp14:paraId="4223C51D" wp14:textId="43B78AFE">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12.</w:t>
      </w:r>
      <w:r>
        <w:tab/>
      </w:r>
      <w:r w:rsidRPr="4A4D5E58" w:rsidR="43E4AD45">
        <w:rPr>
          <w:rFonts w:ascii="Times New Roman" w:hAnsi="Times New Roman" w:eastAsia="Times New Roman" w:cs="Times New Roman"/>
          <w:noProof w:val="0"/>
          <w:sz w:val="24"/>
          <w:szCs w:val="24"/>
          <w:lang w:val="en-US"/>
        </w:rPr>
        <w:t xml:space="preserve">Cook RL, Zhou Z, Miguez MJ, et al. Reduction in drinking was associated with improved clinical outcomes in women with HIV infection and unhealthy alcohol use: results from a randomized clinical trial of oral naltrexone versus placebo. </w:t>
      </w:r>
      <w:r w:rsidRPr="4A4D5E58" w:rsidR="43E4AD45">
        <w:rPr>
          <w:rFonts w:ascii="Times New Roman" w:hAnsi="Times New Roman" w:eastAsia="Times New Roman" w:cs="Times New Roman"/>
          <w:i w:val="1"/>
          <w:iCs w:val="1"/>
          <w:noProof w:val="0"/>
          <w:sz w:val="24"/>
          <w:szCs w:val="24"/>
          <w:lang w:val="en-US"/>
        </w:rPr>
        <w:t>Alcohol Clin Exp Res</w:t>
      </w:r>
      <w:r w:rsidRPr="4A4D5E58" w:rsidR="43E4AD45">
        <w:rPr>
          <w:rFonts w:ascii="Times New Roman" w:hAnsi="Times New Roman" w:eastAsia="Times New Roman" w:cs="Times New Roman"/>
          <w:noProof w:val="0"/>
          <w:sz w:val="24"/>
          <w:szCs w:val="24"/>
          <w:lang w:val="en-US"/>
        </w:rPr>
        <w:t>. 2019;43(8):1790–1800. doi:10.1111/acer.14130</w:t>
      </w:r>
    </w:p>
    <w:p xmlns:wp14="http://schemas.microsoft.com/office/word/2010/wordml" w:rsidP="4A4D5E58" wp14:paraId="2F67E682" wp14:textId="62041A3E">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13.</w:t>
      </w:r>
      <w:r>
        <w:tab/>
      </w:r>
      <w:r w:rsidRPr="4A4D5E58" w:rsidR="43E4AD45">
        <w:rPr>
          <w:rFonts w:ascii="Times New Roman" w:hAnsi="Times New Roman" w:eastAsia="Times New Roman" w:cs="Times New Roman"/>
          <w:noProof w:val="0"/>
          <w:sz w:val="24"/>
          <w:szCs w:val="24"/>
          <w:lang w:val="en-US"/>
        </w:rPr>
        <w:t xml:space="preserve">Collins SE, Duncan MH, Saxon AJ, et al. Combining behavioral harm-reduction treatment and extended-release naltrexone for people experiencing homelessness and alcohol use disorder in the USA: a randomised clinical trial. </w:t>
      </w:r>
      <w:r w:rsidRPr="4A4D5E58" w:rsidR="43E4AD45">
        <w:rPr>
          <w:rFonts w:ascii="Times New Roman" w:hAnsi="Times New Roman" w:eastAsia="Times New Roman" w:cs="Times New Roman"/>
          <w:i w:val="1"/>
          <w:iCs w:val="1"/>
          <w:noProof w:val="0"/>
          <w:sz w:val="24"/>
          <w:szCs w:val="24"/>
          <w:lang w:val="en-US"/>
        </w:rPr>
        <w:t>Lancet Psychiatry</w:t>
      </w:r>
      <w:r w:rsidRPr="4A4D5E58" w:rsidR="43E4AD45">
        <w:rPr>
          <w:rFonts w:ascii="Times New Roman" w:hAnsi="Times New Roman" w:eastAsia="Times New Roman" w:cs="Times New Roman"/>
          <w:noProof w:val="0"/>
          <w:sz w:val="24"/>
          <w:szCs w:val="24"/>
          <w:lang w:val="en-US"/>
        </w:rPr>
        <w:t>. Apr 2021;8(4):287–300. doi:10.1016/s2215-0366(20)30489-2</w:t>
      </w:r>
    </w:p>
    <w:p xmlns:wp14="http://schemas.microsoft.com/office/word/2010/wordml" w:rsidP="4A4D5E58" wp14:paraId="4D442FFD" wp14:textId="60CFF2A1">
      <w:pPr>
        <w:bidi w:val="0"/>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14.</w:t>
      </w:r>
      <w:r>
        <w:tab/>
      </w:r>
      <w:r w:rsidRPr="4A4D5E58" w:rsidR="43E4AD45">
        <w:rPr>
          <w:rFonts w:ascii="Times New Roman" w:hAnsi="Times New Roman" w:eastAsia="Times New Roman" w:cs="Times New Roman"/>
          <w:noProof w:val="0"/>
          <w:sz w:val="24"/>
          <w:szCs w:val="24"/>
          <w:lang w:val="en-US"/>
        </w:rPr>
        <w:t xml:space="preserve">Mostofi N, Collins SE. Impact of Harm Reduction Treatment with or without Pharmacotherapy on Polysubstance Use among People Experiencing Homelessness and Alcohol Use Disorder. </w:t>
      </w:r>
      <w:r w:rsidRPr="4A4D5E58" w:rsidR="43E4AD45">
        <w:rPr>
          <w:rFonts w:ascii="Times New Roman" w:hAnsi="Times New Roman" w:eastAsia="Times New Roman" w:cs="Times New Roman"/>
          <w:i w:val="1"/>
          <w:iCs w:val="1"/>
          <w:noProof w:val="0"/>
          <w:sz w:val="24"/>
          <w:szCs w:val="24"/>
          <w:lang w:val="en-US"/>
        </w:rPr>
        <w:t>J Addict Med</w:t>
      </w:r>
      <w:r w:rsidRPr="4A4D5E58" w:rsidR="43E4AD45">
        <w:rPr>
          <w:rFonts w:ascii="Times New Roman" w:hAnsi="Times New Roman" w:eastAsia="Times New Roman" w:cs="Times New Roman"/>
          <w:noProof w:val="0"/>
          <w:sz w:val="24"/>
          <w:szCs w:val="24"/>
          <w:lang w:val="en-US"/>
        </w:rPr>
        <w:t>. Sep–Oct 01 2023;17(5):574–579. doi:10.1097/adm.0000000000001182</w:t>
      </w:r>
    </w:p>
    <w:p xmlns:wp14="http://schemas.microsoft.com/office/word/2010/wordml" w:rsidP="4A4D5E58" wp14:paraId="2D69CC9E" wp14:textId="724A73C5">
      <w:pPr>
        <w:bidi w:val="0"/>
        <w:spacing w:before="0" w:beforeAutospacing="off" w:after="0" w:afterAutospacing="off" w:line="276" w:lineRule="auto"/>
      </w:pPr>
      <w:r w:rsidRPr="215892C4" w:rsidR="43E4AD45">
        <w:rPr>
          <w:rFonts w:ascii="Times New Roman" w:hAnsi="Times New Roman" w:eastAsia="Times New Roman" w:cs="Times New Roman"/>
          <w:noProof w:val="0"/>
          <w:sz w:val="24"/>
          <w:szCs w:val="24"/>
          <w:lang w:val="en-US"/>
        </w:rPr>
        <w:t xml:space="preserve"> </w:t>
      </w:r>
    </w:p>
    <w:p w:rsidR="215892C4" w:rsidP="215892C4" w:rsidRDefault="215892C4" w14:paraId="4CC388FA" w14:textId="06E0278E">
      <w:pPr>
        <w:bidi w:val="0"/>
        <w:spacing w:before="0" w:beforeAutospacing="off" w:after="0" w:afterAutospacing="off" w:line="276" w:lineRule="auto"/>
        <w:jc w:val="center"/>
        <w:rPr>
          <w:rFonts w:ascii="Times New Roman" w:hAnsi="Times New Roman" w:eastAsia="Times New Roman" w:cs="Times New Roman"/>
          <w:b w:val="1"/>
          <w:bCs w:val="1"/>
          <w:noProof w:val="0"/>
          <w:sz w:val="24"/>
          <w:szCs w:val="24"/>
          <w:lang w:val="en-US"/>
        </w:rPr>
      </w:pPr>
    </w:p>
    <w:p xmlns:wp14="http://schemas.microsoft.com/office/word/2010/wordml" w:rsidP="4A4D5E58" wp14:paraId="33E8A8BB" wp14:textId="7C180E0A">
      <w:pPr>
        <w:bidi w:val="0"/>
        <w:spacing w:before="0" w:beforeAutospacing="off" w:after="0" w:afterAutospacing="off" w:line="276" w:lineRule="auto"/>
        <w:jc w:val="center"/>
      </w:pPr>
      <w:r w:rsidRPr="4A4D5E58" w:rsidR="43E4AD45">
        <w:rPr>
          <w:rFonts w:ascii="Times New Roman" w:hAnsi="Times New Roman" w:eastAsia="Times New Roman" w:cs="Times New Roman"/>
          <w:b w:val="1"/>
          <w:bCs w:val="1"/>
          <w:noProof w:val="0"/>
          <w:sz w:val="24"/>
          <w:szCs w:val="24"/>
          <w:lang w:val="en-US"/>
        </w:rPr>
        <w:t>APPENDIX C</w:t>
      </w:r>
    </w:p>
    <w:p xmlns:wp14="http://schemas.microsoft.com/office/word/2010/wordml" w:rsidP="4A4D5E58" wp14:paraId="2B4FF882" wp14:textId="1EC44FB1">
      <w:pPr>
        <w:bidi w:val="0"/>
        <w:spacing w:before="0" w:beforeAutospacing="off" w:after="160" w:afterAutospacing="off" w:line="276" w:lineRule="auto"/>
        <w:jc w:val="center"/>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3C975603" wp14:textId="46FFFE8D">
      <w:pPr>
        <w:pStyle w:val="Title"/>
        <w:bidi w:val="0"/>
        <w:spacing w:before="0" w:beforeAutospacing="off" w:after="160" w:afterAutospacing="off" w:line="276" w:lineRule="auto"/>
      </w:pPr>
      <w:r w:rsidRPr="4A4D5E58" w:rsidR="43E4AD45">
        <w:rPr>
          <w:rFonts w:ascii="Times New Roman" w:hAnsi="Times New Roman" w:eastAsia="Times New Roman" w:cs="Times New Roman"/>
          <w:noProof w:val="0"/>
          <w:sz w:val="52"/>
          <w:szCs w:val="52"/>
          <w:lang w:val="en-US"/>
        </w:rPr>
        <w:t>Managing Medetomidine Withdrawal in MOUD Induction Protocols</w:t>
      </w:r>
      <w:r w:rsidRPr="4A4D5E58" w:rsidR="43E4AD45">
        <w:rPr>
          <w:rFonts w:ascii="Times New Roman" w:hAnsi="Times New Roman" w:eastAsia="Times New Roman" w:cs="Times New Roman"/>
          <w:noProof w:val="0"/>
          <w:sz w:val="24"/>
          <w:szCs w:val="24"/>
          <w:lang w:val="en-US"/>
        </w:rPr>
        <w:t xml:space="preserve"> </w:t>
      </w:r>
      <w:r w:rsidRPr="4A4D5E58" w:rsidR="43E4AD45">
        <w:rPr>
          <w:rFonts w:ascii="Times New Roman" w:hAnsi="Times New Roman" w:eastAsia="Times New Roman" w:cs="Times New Roman"/>
          <w:noProof w:val="0"/>
          <w:sz w:val="28"/>
          <w:szCs w:val="28"/>
          <w:lang w:val="en-US"/>
        </w:rPr>
        <w:t>(references follow; see notes in text)</w:t>
      </w:r>
    </w:p>
    <w:p xmlns:wp14="http://schemas.microsoft.com/office/word/2010/wordml" w:rsidP="4A4D5E58" wp14:paraId="46C3A54F" wp14:textId="4538D30D">
      <w:pPr>
        <w:bidi w:val="0"/>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 xml:space="preserve"> </w:t>
      </w:r>
    </w:p>
    <w:p xmlns:wp14="http://schemas.microsoft.com/office/word/2010/wordml" w:rsidP="4A4D5E58" wp14:paraId="400EEE55" wp14:textId="0B044FE3">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79C776A5" wp14:textId="11FD2E23">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4"/>
          <w:szCs w:val="24"/>
          <w:lang w:val="en-US"/>
        </w:rPr>
        <w:t>Medetomidine Pharmacology and Withdrawal Symptoms</w:t>
      </w:r>
    </w:p>
    <w:p xmlns:wp14="http://schemas.microsoft.com/office/word/2010/wordml" w:rsidP="4A4D5E58" wp14:paraId="1A23FCB5" wp14:textId="11622CE6">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7C346E11" wp14:textId="4747936C">
      <w:pPr>
        <w:pStyle w:val="ListParagraph"/>
        <w:numPr>
          <w:ilvl w:val="0"/>
          <w:numId w:val="1"/>
        </w:numPr>
        <w:bidi w:val="0"/>
        <w:spacing w:before="0" w:beforeAutospacing="off" w:after="0" w:afterAutospacing="off" w:line="276" w:lineRule="auto"/>
        <w:ind w:left="72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Medetomidine has replaced xylazine as the most common adulterant mixed with fentanyl in the illicit drug supply in PA. (1,2) </w:t>
      </w:r>
    </w:p>
    <w:p xmlns:wp14="http://schemas.microsoft.com/office/word/2010/wordml" w:rsidP="4A4D5E58" wp14:paraId="1216447F" wp14:textId="2497EBA9">
      <w:pPr>
        <w:pStyle w:val="ListParagraph"/>
        <w:numPr>
          <w:ilvl w:val="1"/>
          <w:numId w:val="1"/>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Xylazine is still in the illicit drug supply as the 2</w:t>
      </w:r>
      <w:r w:rsidRPr="4A4D5E58" w:rsidR="43E4AD45">
        <w:rPr>
          <w:rFonts w:ascii="Aptos" w:hAnsi="Aptos" w:eastAsia="Aptos" w:cs="Aptos"/>
          <w:noProof w:val="0"/>
          <w:sz w:val="24"/>
          <w:szCs w:val="24"/>
          <w:vertAlign w:val="superscript"/>
          <w:lang w:val="en-US"/>
        </w:rPr>
        <w:t>nd</w:t>
      </w:r>
      <w:r w:rsidRPr="4A4D5E58" w:rsidR="43E4AD45">
        <w:rPr>
          <w:rFonts w:ascii="Aptos" w:hAnsi="Aptos" w:eastAsia="Aptos" w:cs="Aptos"/>
          <w:noProof w:val="0"/>
          <w:sz w:val="24"/>
          <w:szCs w:val="24"/>
          <w:lang w:val="en-US"/>
        </w:rPr>
        <w:t xml:space="preserve"> most common adulterant. </w:t>
      </w:r>
    </w:p>
    <w:p xmlns:wp14="http://schemas.microsoft.com/office/word/2010/wordml" w:rsidP="4A4D5E58" wp14:paraId="4ABDCB5A" wp14:textId="1825B757">
      <w:pPr>
        <w:pStyle w:val="ListParagraph"/>
        <w:numPr>
          <w:ilvl w:val="1"/>
          <w:numId w:val="1"/>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Procaine and tetracaine are also commonly found in the illicit drug supply in PA as 3</w:t>
      </w:r>
      <w:r w:rsidRPr="4A4D5E58" w:rsidR="43E4AD45">
        <w:rPr>
          <w:rFonts w:ascii="Aptos" w:hAnsi="Aptos" w:eastAsia="Aptos" w:cs="Aptos"/>
          <w:noProof w:val="0"/>
          <w:sz w:val="24"/>
          <w:szCs w:val="24"/>
          <w:vertAlign w:val="superscript"/>
          <w:lang w:val="en-US"/>
        </w:rPr>
        <w:t>rd</w:t>
      </w:r>
      <w:r w:rsidRPr="4A4D5E58" w:rsidR="43E4AD45">
        <w:rPr>
          <w:rFonts w:ascii="Aptos" w:hAnsi="Aptos" w:eastAsia="Aptos" w:cs="Aptos"/>
          <w:noProof w:val="0"/>
          <w:sz w:val="24"/>
          <w:szCs w:val="24"/>
          <w:lang w:val="en-US"/>
        </w:rPr>
        <w:t xml:space="preserve"> and 4</w:t>
      </w:r>
      <w:r w:rsidRPr="4A4D5E58" w:rsidR="43E4AD45">
        <w:rPr>
          <w:rFonts w:ascii="Aptos" w:hAnsi="Aptos" w:eastAsia="Aptos" w:cs="Aptos"/>
          <w:noProof w:val="0"/>
          <w:sz w:val="24"/>
          <w:szCs w:val="24"/>
          <w:vertAlign w:val="superscript"/>
          <w:lang w:val="en-US"/>
        </w:rPr>
        <w:t>th</w:t>
      </w:r>
      <w:r w:rsidRPr="4A4D5E58" w:rsidR="43E4AD45">
        <w:rPr>
          <w:rFonts w:ascii="Aptos" w:hAnsi="Aptos" w:eastAsia="Aptos" w:cs="Aptos"/>
          <w:noProof w:val="0"/>
          <w:sz w:val="24"/>
          <w:szCs w:val="24"/>
          <w:lang w:val="en-US"/>
        </w:rPr>
        <w:t xml:space="preserve"> adulterants.  </w:t>
      </w:r>
    </w:p>
    <w:p xmlns:wp14="http://schemas.microsoft.com/office/word/2010/wordml" w:rsidP="4A4D5E58" wp14:paraId="2BCE7BDF" wp14:textId="14C1C57D">
      <w:pPr>
        <w:pStyle w:val="ListParagraph"/>
        <w:numPr>
          <w:ilvl w:val="0"/>
          <w:numId w:val="1"/>
        </w:numPr>
        <w:bidi w:val="0"/>
        <w:spacing w:before="0" w:beforeAutospacing="off" w:after="0" w:afterAutospacing="off" w:line="276" w:lineRule="auto"/>
        <w:ind w:left="72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Medetomidine is a sedative/analgesic medication used in veterinarian medicine and is pharmacologically similar to xylazine (alpha-2 adrenergic agonist) but 100 times more potent.  </w:t>
      </w:r>
    </w:p>
    <w:p xmlns:wp14="http://schemas.microsoft.com/office/word/2010/wordml" w:rsidP="4A4D5E58" wp14:paraId="49F96EAA" wp14:textId="759C856B">
      <w:pPr>
        <w:pStyle w:val="ListParagraph"/>
        <w:numPr>
          <w:ilvl w:val="1"/>
          <w:numId w:val="1"/>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Comprised of dexmedetomidine (active) and levomedetomindine (inactive) </w:t>
      </w:r>
    </w:p>
    <w:p xmlns:wp14="http://schemas.microsoft.com/office/word/2010/wordml" w:rsidP="4A4D5E58" wp14:paraId="21C4712B" wp14:textId="3B89D4B3">
      <w:pPr>
        <w:pStyle w:val="ListParagraph"/>
        <w:numPr>
          <w:ilvl w:val="1"/>
          <w:numId w:val="1"/>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Dexmedetomidine is an approved sedative/analgesic/anxiolytic for humans and is used widely in hospitals (although not used in outpatient settings). (3)</w:t>
      </w:r>
    </w:p>
    <w:p xmlns:wp14="http://schemas.microsoft.com/office/word/2010/wordml" w:rsidP="4A4D5E58" wp14:paraId="7AB399D6" wp14:textId="4D47B4E3">
      <w:pPr>
        <w:pStyle w:val="ListParagraph"/>
        <w:numPr>
          <w:ilvl w:val="0"/>
          <w:numId w:val="1"/>
        </w:numPr>
        <w:bidi w:val="0"/>
        <w:spacing w:before="0" w:beforeAutospacing="off" w:after="0" w:afterAutospacing="off" w:line="276" w:lineRule="auto"/>
        <w:ind w:left="72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Medetomidine withdrawal can occur within 4 to 6 hours (can be delayed as long as 24 hours) after last use with symptoms including: (1, 4-6)</w:t>
      </w:r>
    </w:p>
    <w:p xmlns:wp14="http://schemas.microsoft.com/office/word/2010/wordml" w:rsidP="4A4D5E58" wp14:paraId="31856DBC" wp14:textId="5C938F53">
      <w:pPr>
        <w:pStyle w:val="ListParagraph"/>
        <w:numPr>
          <w:ilvl w:val="1"/>
          <w:numId w:val="1"/>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Increased hypertension and tachycardia</w:t>
      </w:r>
    </w:p>
    <w:p xmlns:wp14="http://schemas.microsoft.com/office/word/2010/wordml" w:rsidP="4A4D5E58" wp14:paraId="1074468C" wp14:textId="1CB5FBD2">
      <w:pPr>
        <w:pStyle w:val="ListParagraph"/>
        <w:numPr>
          <w:ilvl w:val="1"/>
          <w:numId w:val="1"/>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Delirium (hypoactive)</w:t>
      </w:r>
    </w:p>
    <w:p xmlns:wp14="http://schemas.microsoft.com/office/word/2010/wordml" w:rsidP="4A4D5E58" wp14:paraId="1747A23F" wp14:textId="4F89D18A">
      <w:pPr>
        <w:pStyle w:val="ListParagraph"/>
        <w:numPr>
          <w:ilvl w:val="1"/>
          <w:numId w:val="1"/>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Tremors</w:t>
      </w:r>
    </w:p>
    <w:p xmlns:wp14="http://schemas.microsoft.com/office/word/2010/wordml" w:rsidP="4A4D5E58" wp14:paraId="09F4BF4C" wp14:textId="0A633070">
      <w:pPr>
        <w:pStyle w:val="ListParagraph"/>
        <w:numPr>
          <w:ilvl w:val="1"/>
          <w:numId w:val="1"/>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Nausea</w:t>
      </w:r>
    </w:p>
    <w:p xmlns:wp14="http://schemas.microsoft.com/office/word/2010/wordml" w:rsidP="4A4D5E58" wp14:paraId="527094FF" wp14:textId="4F0F3332">
      <w:pPr>
        <w:pStyle w:val="ListParagraph"/>
        <w:numPr>
          <w:ilvl w:val="1"/>
          <w:numId w:val="1"/>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Vomiting</w:t>
      </w:r>
    </w:p>
    <w:p xmlns:wp14="http://schemas.microsoft.com/office/word/2010/wordml" w:rsidP="4A4D5E58" wp14:paraId="6BA9FEA2" wp14:textId="01C5755E">
      <w:pPr>
        <w:pStyle w:val="ListParagraph"/>
        <w:numPr>
          <w:ilvl w:val="1"/>
          <w:numId w:val="1"/>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Anxiety and restlessness</w:t>
      </w:r>
    </w:p>
    <w:p xmlns:wp14="http://schemas.microsoft.com/office/word/2010/wordml" w:rsidP="4A4D5E58" wp14:paraId="236B9FB5" wp14:textId="0509C144">
      <w:pPr>
        <w:pStyle w:val="ListParagraph"/>
        <w:numPr>
          <w:ilvl w:val="1"/>
          <w:numId w:val="1"/>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Hallucinations (less than 20%) (3)</w:t>
      </w:r>
    </w:p>
    <w:p xmlns:wp14="http://schemas.microsoft.com/office/word/2010/wordml" w:rsidP="4A4D5E58" wp14:paraId="30053D81" wp14:textId="40D218F3">
      <w:pPr>
        <w:pStyle w:val="ListParagraph"/>
        <w:numPr>
          <w:ilvl w:val="0"/>
          <w:numId w:val="2"/>
        </w:numPr>
        <w:bidi w:val="0"/>
        <w:spacing w:before="0" w:beforeAutospacing="off" w:after="0" w:afterAutospacing="off" w:line="276" w:lineRule="auto"/>
        <w:ind w:left="72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Nausea and vomiting are also common with opioid withdrawal, however, patients experiencing medetomidine withdrawal don’t seem to respond to medications known to be effective for opioid withdrawal.  </w:t>
      </w:r>
    </w:p>
    <w:p xmlns:wp14="http://schemas.microsoft.com/office/word/2010/wordml" w:rsidP="4A4D5E58" wp14:paraId="7D899B49" wp14:textId="2DAE0A21">
      <w:pPr>
        <w:pStyle w:val="ListParagraph"/>
        <w:numPr>
          <w:ilvl w:val="1"/>
          <w:numId w:val="2"/>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Patients withdrawing from medetomidine do not seem to respond initially to ondansetron or clonidine, at least not within the first 24 hours (clonidine will likely help after 24 hours – see treatment section that follows).</w:t>
      </w:r>
    </w:p>
    <w:p xmlns:wp14="http://schemas.microsoft.com/office/word/2010/wordml" w:rsidP="4A4D5E58" wp14:paraId="199C4E3B" wp14:textId="0DEF6A67">
      <w:pPr>
        <w:pStyle w:val="ListParagraph"/>
        <w:numPr>
          <w:ilvl w:val="1"/>
          <w:numId w:val="2"/>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Patients are more likely to experience medetomidine withdrawal before opioid withdrawal, therefore, monitoring will be needed for precipitated withdrawal if using buprenorphine as the primary medication in residential or outpatient settings. Methadone is less likely to trigger precipitated withdrawal and can be initiated on schedule, even if medetomidine use or withdrawal is suspected. </w:t>
      </w:r>
    </w:p>
    <w:p xmlns:wp14="http://schemas.microsoft.com/office/word/2010/wordml" w:rsidP="4A4D5E58" wp14:paraId="6F63B746" wp14:textId="53C43294">
      <w:pPr>
        <w:pStyle w:val="ListParagraph"/>
        <w:numPr>
          <w:ilvl w:val="1"/>
          <w:numId w:val="2"/>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Increased hypertension and tachycardia are more reflective of medetomidine withdrawal (not opioid withdrawal), which may provide clues as to what substance is causing an increase in the COWS score.  </w:t>
      </w:r>
    </w:p>
    <w:p xmlns:wp14="http://schemas.microsoft.com/office/word/2010/wordml" w:rsidP="4A4D5E58" wp14:paraId="40ACBB2B" wp14:textId="7C4F0CAE">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 </w:t>
      </w:r>
    </w:p>
    <w:p xmlns:wp14="http://schemas.microsoft.com/office/word/2010/wordml" w:rsidP="4A4D5E58" wp14:paraId="608E182E" wp14:textId="2D853380">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Treatment of Medetomidine Withdrawal in Patients Using Fentanyl or Other Opioids </w:t>
      </w:r>
    </w:p>
    <w:p xmlns:wp14="http://schemas.microsoft.com/office/word/2010/wordml" w:rsidP="4A4D5E58" wp14:paraId="540A19EA" wp14:textId="5A4AA898">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 </w:t>
      </w:r>
    </w:p>
    <w:p xmlns:wp14="http://schemas.microsoft.com/office/word/2010/wordml" w:rsidP="4A4D5E58" wp14:paraId="5364FB84" wp14:textId="3CCABEB5">
      <w:pPr>
        <w:pStyle w:val="ListParagraph"/>
        <w:numPr>
          <w:ilvl w:val="0"/>
          <w:numId w:val="2"/>
        </w:numPr>
        <w:bidi w:val="0"/>
        <w:spacing w:before="0" w:beforeAutospacing="off" w:after="0" w:afterAutospacing="off" w:line="276" w:lineRule="auto"/>
        <w:ind w:left="72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All medications approved for the treatment of opioid withdrawal syndrome, including the induction of maintenance medications (e.g., methadone, buprenorphine) or naloxone for overdose reversal can be used without modification for patients who are withdrawing from both opioids and medetomidine. (5)</w:t>
      </w:r>
    </w:p>
    <w:p xmlns:wp14="http://schemas.microsoft.com/office/word/2010/wordml" w:rsidP="4A4D5E58" wp14:paraId="226FE4AD" wp14:textId="6152B981">
      <w:pPr>
        <w:pStyle w:val="ListParagraph"/>
        <w:numPr>
          <w:ilvl w:val="1"/>
          <w:numId w:val="2"/>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Medetomidine sedation will likely persist after the use of naloxone for opioid overdose, however, patients are at low risk of respiratory depression once breathing has been restored. Medetomidine alone does not increase the risk of respiratory depression.   </w:t>
      </w:r>
    </w:p>
    <w:p xmlns:wp14="http://schemas.microsoft.com/office/word/2010/wordml" w:rsidP="4A4D5E58" wp14:paraId="2A8C5AED" wp14:textId="769F5E8C">
      <w:pPr>
        <w:pStyle w:val="ListParagraph"/>
        <w:numPr>
          <w:ilvl w:val="1"/>
          <w:numId w:val="2"/>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Opioids, benzodiazepines and phenobarbital are not effective in the treatment of medetomidine withdrawal and naloxone does not reverse the effects of medetomidine. (2,5)</w:t>
      </w:r>
    </w:p>
    <w:p xmlns:wp14="http://schemas.microsoft.com/office/word/2010/wordml" w:rsidP="4A4D5E58" wp14:paraId="257B00E3" wp14:textId="7917789F">
      <w:pPr>
        <w:pStyle w:val="ListParagraph"/>
        <w:numPr>
          <w:ilvl w:val="0"/>
          <w:numId w:val="2"/>
        </w:numPr>
        <w:bidi w:val="0"/>
        <w:spacing w:before="0" w:beforeAutospacing="off" w:after="0" w:afterAutospacing="off" w:line="276" w:lineRule="auto"/>
        <w:ind w:left="72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Early aggressive antiemetic therapy (treating nausea and vomiting) is needed to stabilize patients. See the attached guidelines by Lynch, M. (7)</w:t>
      </w:r>
    </w:p>
    <w:p xmlns:wp14="http://schemas.microsoft.com/office/word/2010/wordml" w:rsidP="4A4D5E58" wp14:paraId="235CFAE9" wp14:textId="26BB0869">
      <w:pPr>
        <w:pStyle w:val="ListParagraph"/>
        <w:numPr>
          <w:ilvl w:val="1"/>
          <w:numId w:val="2"/>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Consider olanzapine (IV or IM formulations are likely needed) 5 to 10mgs, repeat as needed until stabilization occurs (6)</w:t>
      </w:r>
    </w:p>
    <w:p xmlns:wp14="http://schemas.microsoft.com/office/word/2010/wordml" w:rsidP="4A4D5E58" wp14:paraId="33FA6785" wp14:textId="7C424FA8">
      <w:pPr>
        <w:pStyle w:val="ListParagraph"/>
        <w:numPr>
          <w:ilvl w:val="1"/>
          <w:numId w:val="2"/>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Prochlorperazine or droperidol (IV or IM) can also be used</w:t>
      </w:r>
    </w:p>
    <w:p xmlns:wp14="http://schemas.microsoft.com/office/word/2010/wordml" w:rsidP="4A4D5E58" wp14:paraId="4B9F3B84" wp14:textId="6A472F50">
      <w:pPr>
        <w:pStyle w:val="ListParagraph"/>
        <w:numPr>
          <w:ilvl w:val="1"/>
          <w:numId w:val="2"/>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If nausea is controlled, initiate aggressive clonidine treatment (if not, hospitalization may be required)  </w:t>
      </w:r>
    </w:p>
    <w:p xmlns:wp14="http://schemas.microsoft.com/office/word/2010/wordml" w:rsidP="4A4D5E58" wp14:paraId="3C577EE6" wp14:textId="2A7EBA05">
      <w:pPr>
        <w:pStyle w:val="ListParagraph"/>
        <w:numPr>
          <w:ilvl w:val="0"/>
          <w:numId w:val="2"/>
        </w:numPr>
        <w:bidi w:val="0"/>
        <w:spacing w:before="0" w:beforeAutospacing="off" w:after="0" w:afterAutospacing="off" w:line="276" w:lineRule="auto"/>
        <w:ind w:left="72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Aggressive use of clonidine and guanfacine, which are both alpha-2 agonist medication, is recommended as the 1</w:t>
      </w:r>
      <w:r w:rsidRPr="4A4D5E58" w:rsidR="43E4AD45">
        <w:rPr>
          <w:rFonts w:ascii="Aptos" w:hAnsi="Aptos" w:eastAsia="Aptos" w:cs="Aptos"/>
          <w:noProof w:val="0"/>
          <w:sz w:val="24"/>
          <w:szCs w:val="24"/>
          <w:vertAlign w:val="superscript"/>
          <w:lang w:val="en-US"/>
        </w:rPr>
        <w:t>st</w:t>
      </w:r>
      <w:r w:rsidRPr="4A4D5E58" w:rsidR="43E4AD45">
        <w:rPr>
          <w:rFonts w:ascii="Aptos" w:hAnsi="Aptos" w:eastAsia="Aptos" w:cs="Aptos"/>
          <w:noProof w:val="0"/>
          <w:sz w:val="24"/>
          <w:szCs w:val="24"/>
          <w:lang w:val="en-US"/>
        </w:rPr>
        <w:t xml:space="preserve"> line of treatment for medetomidine withdrawal. (1,5,7)</w:t>
      </w:r>
    </w:p>
    <w:p xmlns:wp14="http://schemas.microsoft.com/office/word/2010/wordml" w:rsidP="4A4D5E58" wp14:paraId="1732A616" wp14:textId="14EEF20E">
      <w:pPr>
        <w:pStyle w:val="ListParagraph"/>
        <w:numPr>
          <w:ilvl w:val="1"/>
          <w:numId w:val="2"/>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The COWS can be used as a reasonable proxy measure for managing medetomidine withdrawal. </w:t>
      </w:r>
    </w:p>
    <w:p xmlns:wp14="http://schemas.microsoft.com/office/word/2010/wordml" w:rsidP="4A4D5E58" wp14:paraId="30D9006B" wp14:textId="50D3ED7C">
      <w:pPr>
        <w:pStyle w:val="ListParagraph"/>
        <w:numPr>
          <w:ilvl w:val="1"/>
          <w:numId w:val="2"/>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Oral clonidine can be administered up to three times within the first hour, which is a higher dose than needed for the management of patients in opioid withdrawal. </w:t>
      </w:r>
    </w:p>
    <w:p xmlns:wp14="http://schemas.microsoft.com/office/word/2010/wordml" w:rsidP="4A4D5E58" wp14:paraId="2BD73980" wp14:textId="7384E541">
      <w:pPr>
        <w:pStyle w:val="ListParagraph"/>
        <w:numPr>
          <w:ilvl w:val="2"/>
          <w:numId w:val="2"/>
        </w:numPr>
        <w:bidi w:val="0"/>
        <w:spacing w:before="0" w:beforeAutospacing="off" w:after="0" w:afterAutospacing="off" w:line="276" w:lineRule="auto"/>
        <w:ind w:left="216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Transdermal clonidine is also administered </w:t>
      </w:r>
    </w:p>
    <w:p xmlns:wp14="http://schemas.microsoft.com/office/word/2010/wordml" w:rsidP="4A4D5E58" wp14:paraId="5CD9A776" wp14:textId="571864DF">
      <w:pPr>
        <w:pStyle w:val="ListParagraph"/>
        <w:numPr>
          <w:ilvl w:val="1"/>
          <w:numId w:val="2"/>
        </w:numPr>
        <w:bidi w:val="0"/>
        <w:spacing w:before="0" w:beforeAutospacing="off" w:after="0" w:afterAutospacing="off" w:line="276" w:lineRule="auto"/>
        <w:ind w:left="144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Oral guanfacine (immediate release formulation) can also be used in combination with clonidine</w:t>
      </w:r>
    </w:p>
    <w:p xmlns:wp14="http://schemas.microsoft.com/office/word/2010/wordml" w:rsidP="4A4D5E58" wp14:paraId="1B6508D0" wp14:textId="3CC9773D">
      <w:pPr>
        <w:pStyle w:val="ListParagraph"/>
        <w:numPr>
          <w:ilvl w:val="0"/>
          <w:numId w:val="2"/>
        </w:numPr>
        <w:bidi w:val="0"/>
        <w:spacing w:before="0" w:beforeAutospacing="off" w:after="0" w:afterAutospacing="off" w:line="276" w:lineRule="auto"/>
        <w:ind w:left="720" w:hanging="360"/>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Severe cases of medetomidine withdrawal will require treatment with nordexmedetomidine, possibly in an ICU setting.</w:t>
      </w:r>
    </w:p>
    <w:p xmlns:wp14="http://schemas.microsoft.com/office/word/2010/wordml" w:rsidP="4A4D5E58" wp14:paraId="18FDC1A7" wp14:textId="3E30B4F7">
      <w:pPr>
        <w:pStyle w:val="ListParagraph"/>
        <w:numPr>
          <w:ilvl w:val="0"/>
          <w:numId w:val="3"/>
        </w:numPr>
        <w:bidi w:val="0"/>
        <w:spacing w:before="0" w:beforeAutospacing="off" w:after="0" w:afterAutospacing="off" w:line="276" w:lineRule="auto"/>
        <w:ind w:left="720" w:hanging="360"/>
        <w:rPr>
          <w:rFonts w:ascii="Aptos" w:hAnsi="Aptos" w:eastAsia="Aptos" w:cs="Aptos"/>
          <w:noProof w:val="0"/>
          <w:sz w:val="24"/>
          <w:szCs w:val="24"/>
          <w:vertAlign w:val="superscript"/>
          <w:lang w:val="en-US"/>
        </w:rPr>
      </w:pPr>
      <w:r w:rsidRPr="4A4D5E58" w:rsidR="43E4AD45">
        <w:rPr>
          <w:rFonts w:ascii="Aptos" w:hAnsi="Aptos" w:eastAsia="Aptos" w:cs="Aptos"/>
          <w:noProof w:val="0"/>
          <w:sz w:val="24"/>
          <w:szCs w:val="24"/>
          <w:lang w:val="en-US"/>
        </w:rPr>
        <w:t>Olanzapine be used for anxiety and restlessness in addition to nausea and vomiting. (6).</w:t>
      </w:r>
      <w:r w:rsidRPr="4A4D5E58" w:rsidR="43E4AD45">
        <w:rPr>
          <w:rFonts w:ascii="Aptos" w:hAnsi="Aptos" w:eastAsia="Aptos" w:cs="Aptos"/>
          <w:noProof w:val="0"/>
          <w:sz w:val="24"/>
          <w:szCs w:val="24"/>
          <w:vertAlign w:val="superscript"/>
          <w:lang w:val="en-US"/>
        </w:rPr>
        <w:t xml:space="preserve"> </w:t>
      </w:r>
    </w:p>
    <w:p xmlns:wp14="http://schemas.microsoft.com/office/word/2010/wordml" w:rsidP="4A4D5E58" wp14:paraId="7EB4A309" wp14:textId="28B5FFC6">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 </w:t>
      </w:r>
    </w:p>
    <w:p xmlns:wp14="http://schemas.microsoft.com/office/word/2010/wordml" w:rsidP="4A4D5E58" wp14:paraId="1ACB01B6" wp14:textId="635CC478">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8"/>
          <w:szCs w:val="28"/>
          <w:lang w:val="en-US"/>
        </w:rPr>
        <w:t>References</w:t>
      </w:r>
    </w:p>
    <w:p xmlns:wp14="http://schemas.microsoft.com/office/word/2010/wordml" w:rsidP="4A4D5E58" wp14:paraId="110410A5" wp14:textId="6B24412E">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w:t>
      </w:r>
      <w:r>
        <w:tab/>
      </w:r>
      <w:r w:rsidRPr="4A4D5E58" w:rsidR="43E4AD45">
        <w:rPr>
          <w:rFonts w:ascii="Times New Roman" w:hAnsi="Times New Roman" w:eastAsia="Times New Roman" w:cs="Times New Roman"/>
          <w:noProof w:val="0"/>
          <w:sz w:val="24"/>
          <w:szCs w:val="24"/>
          <w:lang w:val="en-US"/>
        </w:rPr>
        <w:t xml:space="preserve">Philadelphia Department of Public Health. </w:t>
      </w:r>
      <w:r w:rsidRPr="4A4D5E58" w:rsidR="43E4AD45">
        <w:rPr>
          <w:rFonts w:ascii="Times New Roman" w:hAnsi="Times New Roman" w:eastAsia="Times New Roman" w:cs="Times New Roman"/>
          <w:i w:val="1"/>
          <w:iCs w:val="1"/>
          <w:noProof w:val="0"/>
          <w:sz w:val="24"/>
          <w:szCs w:val="24"/>
          <w:lang w:val="en-US"/>
        </w:rPr>
        <w:t>Health Update: Responding to overdose and withdrawal involving medetomidine</w:t>
      </w:r>
      <w:r w:rsidRPr="4A4D5E58" w:rsidR="43E4AD45">
        <w:rPr>
          <w:rFonts w:ascii="Times New Roman" w:hAnsi="Times New Roman" w:eastAsia="Times New Roman" w:cs="Times New Roman"/>
          <w:noProof w:val="0"/>
          <w:sz w:val="24"/>
          <w:szCs w:val="24"/>
          <w:lang w:val="en-US"/>
        </w:rPr>
        <w:t xml:space="preserve">. 2025. </w:t>
      </w:r>
      <w:hyperlink r:id="R0ad1b5f6c10a4705">
        <w:r w:rsidRPr="4A4D5E58" w:rsidR="43E4AD45">
          <w:rPr>
            <w:rStyle w:val="Hyperlink"/>
            <w:rFonts w:ascii="Times New Roman" w:hAnsi="Times New Roman" w:eastAsia="Times New Roman" w:cs="Times New Roman"/>
            <w:strike w:val="0"/>
            <w:dstrike w:val="0"/>
            <w:noProof w:val="0"/>
            <w:color w:val="467886"/>
            <w:sz w:val="24"/>
            <w:szCs w:val="24"/>
            <w:u w:val="single"/>
            <w:lang w:val="en-US"/>
          </w:rPr>
          <w:t>https://hip.phila.gov/document/5444/PDPH-HAN-SUPHR-Medetomidine-06.10.2025_1Zu1OZ4.pdf/</w:t>
        </w:r>
      </w:hyperlink>
    </w:p>
    <w:p xmlns:wp14="http://schemas.microsoft.com/office/word/2010/wordml" w:rsidP="4A4D5E58" wp14:paraId="387D2711" wp14:textId="2940C5F6">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2.</w:t>
      </w:r>
      <w:r>
        <w:tab/>
      </w:r>
      <w:r w:rsidRPr="4A4D5E58" w:rsidR="43E4AD45">
        <w:rPr>
          <w:rFonts w:ascii="Times New Roman" w:hAnsi="Times New Roman" w:eastAsia="Times New Roman" w:cs="Times New Roman"/>
          <w:noProof w:val="0"/>
          <w:sz w:val="24"/>
          <w:szCs w:val="24"/>
          <w:lang w:val="en-US"/>
        </w:rPr>
        <w:t xml:space="preserve">Center for Addiction Medicine and Policy. Medetomidine. Penn Medicine. </w:t>
      </w:r>
      <w:hyperlink r:id="R5527b810c6454905">
        <w:r w:rsidRPr="4A4D5E58" w:rsidR="43E4AD45">
          <w:rPr>
            <w:rStyle w:val="Hyperlink"/>
            <w:rFonts w:ascii="Times New Roman" w:hAnsi="Times New Roman" w:eastAsia="Times New Roman" w:cs="Times New Roman"/>
            <w:strike w:val="0"/>
            <w:dstrike w:val="0"/>
            <w:noProof w:val="0"/>
            <w:color w:val="467886"/>
            <w:sz w:val="24"/>
            <w:szCs w:val="24"/>
            <w:u w:val="single"/>
            <w:lang w:val="en-US"/>
          </w:rPr>
          <w:t>https://penncamp.org/medetomidine/</w:t>
        </w:r>
      </w:hyperlink>
    </w:p>
    <w:p xmlns:wp14="http://schemas.microsoft.com/office/word/2010/wordml" w:rsidP="4A4D5E58" wp14:paraId="3FB280F4" wp14:textId="5AC4C799">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3.</w:t>
      </w:r>
      <w:r>
        <w:tab/>
      </w:r>
      <w:r w:rsidRPr="4A4D5E58" w:rsidR="43E4AD45">
        <w:rPr>
          <w:rFonts w:ascii="Times New Roman" w:hAnsi="Times New Roman" w:eastAsia="Times New Roman" w:cs="Times New Roman"/>
          <w:noProof w:val="0"/>
          <w:sz w:val="24"/>
          <w:szCs w:val="24"/>
          <w:lang w:val="en-US"/>
        </w:rPr>
        <w:t xml:space="preserve">Sibley AL, Bedard ML, Tobias S, et al. Emergence of Medetomidine in the Unregulated Drug Supply and Its Association With Hallucinogenic Effects. </w:t>
      </w:r>
      <w:r w:rsidRPr="4A4D5E58" w:rsidR="43E4AD45">
        <w:rPr>
          <w:rFonts w:ascii="Times New Roman" w:hAnsi="Times New Roman" w:eastAsia="Times New Roman" w:cs="Times New Roman"/>
          <w:i w:val="1"/>
          <w:iCs w:val="1"/>
          <w:noProof w:val="0"/>
          <w:sz w:val="24"/>
          <w:szCs w:val="24"/>
          <w:lang w:val="en-US"/>
        </w:rPr>
        <w:t>Drug Alcohol Rev</w:t>
      </w:r>
      <w:r w:rsidRPr="4A4D5E58" w:rsidR="43E4AD45">
        <w:rPr>
          <w:rFonts w:ascii="Times New Roman" w:hAnsi="Times New Roman" w:eastAsia="Times New Roman" w:cs="Times New Roman"/>
          <w:noProof w:val="0"/>
          <w:sz w:val="24"/>
          <w:szCs w:val="24"/>
          <w:lang w:val="en-US"/>
        </w:rPr>
        <w:t>. Nov 2025;44(7):1896–1906. doi:10.1111/dar.70024</w:t>
      </w:r>
    </w:p>
    <w:p xmlns:wp14="http://schemas.microsoft.com/office/word/2010/wordml" w:rsidP="4A4D5E58" wp14:paraId="4100AF73" wp14:textId="6C839127">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4.</w:t>
      </w:r>
      <w:r>
        <w:tab/>
      </w:r>
      <w:r w:rsidRPr="4A4D5E58" w:rsidR="43E4AD45">
        <w:rPr>
          <w:rFonts w:ascii="Times New Roman" w:hAnsi="Times New Roman" w:eastAsia="Times New Roman" w:cs="Times New Roman"/>
          <w:noProof w:val="0"/>
          <w:sz w:val="24"/>
          <w:szCs w:val="24"/>
          <w:lang w:val="en-US"/>
        </w:rPr>
        <w:t xml:space="preserve">Ostrowski SJ, Tamama K, Trautman WJ, Stratton DL, Lynch MJ. Notes from the Field: Severe Medetomidine Withdrawal Syndrome in Patients Using Illegally Manufactured Opioids - Pittsburgh, Pennsylvania, October 2024-March 2025. </w:t>
      </w:r>
      <w:r w:rsidRPr="4A4D5E58" w:rsidR="43E4AD45">
        <w:rPr>
          <w:rFonts w:ascii="Times New Roman" w:hAnsi="Times New Roman" w:eastAsia="Times New Roman" w:cs="Times New Roman"/>
          <w:i w:val="1"/>
          <w:iCs w:val="1"/>
          <w:noProof w:val="0"/>
          <w:sz w:val="24"/>
          <w:szCs w:val="24"/>
          <w:lang w:val="en-US"/>
        </w:rPr>
        <w:t>MMWR Morb Mortal Wkly Rep</w:t>
      </w:r>
      <w:r w:rsidRPr="4A4D5E58" w:rsidR="43E4AD45">
        <w:rPr>
          <w:rFonts w:ascii="Times New Roman" w:hAnsi="Times New Roman" w:eastAsia="Times New Roman" w:cs="Times New Roman"/>
          <w:noProof w:val="0"/>
          <w:sz w:val="24"/>
          <w:szCs w:val="24"/>
          <w:lang w:val="en-US"/>
        </w:rPr>
        <w:t>. May 1 2025;74(15):269–271. doi:10.15585/mmwr.mm7415a3</w:t>
      </w:r>
    </w:p>
    <w:p xmlns:wp14="http://schemas.microsoft.com/office/word/2010/wordml" w:rsidP="4A4D5E58" wp14:paraId="348156FD" wp14:textId="3A10B76F">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5.</w:t>
      </w:r>
      <w:r>
        <w:tab/>
      </w:r>
      <w:r w:rsidRPr="4A4D5E58" w:rsidR="43E4AD45">
        <w:rPr>
          <w:rFonts w:ascii="Times New Roman" w:hAnsi="Times New Roman" w:eastAsia="Times New Roman" w:cs="Times New Roman"/>
          <w:noProof w:val="0"/>
          <w:sz w:val="24"/>
          <w:szCs w:val="24"/>
          <w:lang w:val="en-US"/>
        </w:rPr>
        <w:t xml:space="preserve">Lynch MJ, Pizon AF, Yealy DM. Emergence of Medetomidine in the Illicit Drug Supply: Implications for Emergency Care and Withdrawal Management. </w:t>
      </w:r>
      <w:r w:rsidRPr="4A4D5E58" w:rsidR="43E4AD45">
        <w:rPr>
          <w:rFonts w:ascii="Times New Roman" w:hAnsi="Times New Roman" w:eastAsia="Times New Roman" w:cs="Times New Roman"/>
          <w:i w:val="1"/>
          <w:iCs w:val="1"/>
          <w:noProof w:val="0"/>
          <w:sz w:val="24"/>
          <w:szCs w:val="24"/>
          <w:lang w:val="en-US"/>
        </w:rPr>
        <w:t>Annals of Emergency Medicine</w:t>
      </w:r>
      <w:r w:rsidRPr="4A4D5E58" w:rsidR="43E4AD45">
        <w:rPr>
          <w:rFonts w:ascii="Times New Roman" w:hAnsi="Times New Roman" w:eastAsia="Times New Roman" w:cs="Times New Roman"/>
          <w:noProof w:val="0"/>
          <w:sz w:val="24"/>
          <w:szCs w:val="24"/>
          <w:lang w:val="en-US"/>
        </w:rPr>
        <w:t>. 2026/01/23/ 2026;doi:</w:t>
      </w:r>
      <w:hyperlink r:id="R6c7dca6b19434627">
        <w:r w:rsidRPr="4A4D5E58" w:rsidR="43E4AD45">
          <w:rPr>
            <w:rStyle w:val="Hyperlink"/>
            <w:rFonts w:ascii="Times New Roman" w:hAnsi="Times New Roman" w:eastAsia="Times New Roman" w:cs="Times New Roman"/>
            <w:strike w:val="0"/>
            <w:dstrike w:val="0"/>
            <w:noProof w:val="0"/>
            <w:color w:val="467886"/>
            <w:sz w:val="24"/>
            <w:szCs w:val="24"/>
            <w:u w:val="single"/>
            <w:lang w:val="en-US"/>
          </w:rPr>
          <w:t>https://doi.org/10.1016/j.annemergmed.2025.12.004</w:t>
        </w:r>
      </w:hyperlink>
    </w:p>
    <w:p xmlns:wp14="http://schemas.microsoft.com/office/word/2010/wordml" w:rsidP="4A4D5E58" wp14:paraId="364BEE4D" wp14:textId="1A2A82F1">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6.</w:t>
      </w:r>
      <w:r>
        <w:tab/>
      </w:r>
      <w:r w:rsidRPr="4A4D5E58" w:rsidR="43E4AD45">
        <w:rPr>
          <w:rFonts w:ascii="Times New Roman" w:hAnsi="Times New Roman" w:eastAsia="Times New Roman" w:cs="Times New Roman"/>
          <w:noProof w:val="0"/>
          <w:sz w:val="24"/>
          <w:szCs w:val="24"/>
          <w:lang w:val="en-US"/>
        </w:rPr>
        <w:t xml:space="preserve">Pennsylvania Department of Health. </w:t>
      </w:r>
      <w:r w:rsidRPr="4A4D5E58" w:rsidR="43E4AD45">
        <w:rPr>
          <w:rFonts w:ascii="Times New Roman" w:hAnsi="Times New Roman" w:eastAsia="Times New Roman" w:cs="Times New Roman"/>
          <w:i w:val="1"/>
          <w:iCs w:val="1"/>
          <w:noProof w:val="0"/>
          <w:sz w:val="24"/>
          <w:szCs w:val="24"/>
          <w:lang w:val="en-US"/>
        </w:rPr>
        <w:t>Responding to Overdose and Withdrawal Involving Medetomidine - Updated Guidance.</w:t>
      </w:r>
      <w:r w:rsidRPr="4A4D5E58" w:rsidR="43E4AD45">
        <w:rPr>
          <w:rFonts w:ascii="Times New Roman" w:hAnsi="Times New Roman" w:eastAsia="Times New Roman" w:cs="Times New Roman"/>
          <w:noProof w:val="0"/>
          <w:sz w:val="24"/>
          <w:szCs w:val="24"/>
          <w:lang w:val="en-US"/>
        </w:rPr>
        <w:t xml:space="preserve"> 2025. </w:t>
      </w:r>
      <w:hyperlink r:id="R01748eb0893742fa">
        <w:r w:rsidRPr="4A4D5E58" w:rsidR="43E4AD45">
          <w:rPr>
            <w:rStyle w:val="Hyperlink"/>
            <w:rFonts w:ascii="Times New Roman" w:hAnsi="Times New Roman" w:eastAsia="Times New Roman" w:cs="Times New Roman"/>
            <w:strike w:val="0"/>
            <w:dstrike w:val="0"/>
            <w:noProof w:val="0"/>
            <w:color w:val="467886"/>
            <w:sz w:val="24"/>
            <w:szCs w:val="24"/>
            <w:u w:val="single"/>
            <w:lang w:val="en-US"/>
          </w:rPr>
          <w:t>https://www.pa.gov/content/dam/copapwp-pagov/en/health/documents/topics/documents/2025%20HAN/2025-794-06-18%20Medetomidine%20Guidance.pdf</w:t>
        </w:r>
      </w:hyperlink>
    </w:p>
    <w:p xmlns:wp14="http://schemas.microsoft.com/office/word/2010/wordml" w:rsidP="4A4D5E58" wp14:paraId="3CE6ADDD" wp14:textId="280EB7C6">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7.</w:t>
      </w:r>
      <w:r>
        <w:tab/>
      </w:r>
      <w:r w:rsidRPr="4A4D5E58" w:rsidR="43E4AD45">
        <w:rPr>
          <w:rFonts w:ascii="Times New Roman" w:hAnsi="Times New Roman" w:eastAsia="Times New Roman" w:cs="Times New Roman"/>
          <w:noProof w:val="0"/>
          <w:sz w:val="24"/>
          <w:szCs w:val="24"/>
          <w:lang w:val="en-US"/>
        </w:rPr>
        <w:t xml:space="preserve">Lynch M. </w:t>
      </w:r>
      <w:r w:rsidRPr="4A4D5E58" w:rsidR="43E4AD45">
        <w:rPr>
          <w:rFonts w:ascii="Times New Roman" w:hAnsi="Times New Roman" w:eastAsia="Times New Roman" w:cs="Times New Roman"/>
          <w:i w:val="1"/>
          <w:iCs w:val="1"/>
          <w:noProof w:val="0"/>
          <w:sz w:val="24"/>
          <w:szCs w:val="24"/>
          <w:lang w:val="en-US"/>
        </w:rPr>
        <w:t>Outpatient Medetomidine Withdrawal Treatment Guideline,.</w:t>
      </w:r>
      <w:r w:rsidRPr="4A4D5E58" w:rsidR="43E4AD45">
        <w:rPr>
          <w:rFonts w:ascii="Times New Roman" w:hAnsi="Times New Roman" w:eastAsia="Times New Roman" w:cs="Times New Roman"/>
          <w:noProof w:val="0"/>
          <w:sz w:val="24"/>
          <w:szCs w:val="24"/>
          <w:lang w:val="en-US"/>
        </w:rPr>
        <w:t xml:space="preserve"> 2025. </w:t>
      </w:r>
      <w:hyperlink r:id="R22e77ec4fb504152">
        <w:r w:rsidRPr="4A4D5E58" w:rsidR="43E4AD45">
          <w:rPr>
            <w:rStyle w:val="Hyperlink"/>
            <w:rFonts w:ascii="Times New Roman" w:hAnsi="Times New Roman" w:eastAsia="Times New Roman" w:cs="Times New Roman"/>
            <w:strike w:val="0"/>
            <w:dstrike w:val="0"/>
            <w:noProof w:val="0"/>
            <w:color w:val="467886"/>
            <w:sz w:val="24"/>
            <w:szCs w:val="24"/>
            <w:u w:val="single"/>
            <w:lang w:val="en-US"/>
          </w:rPr>
          <w:t>https://static1.squarespace.com/static/6386664d01197028e20ce9e1/t/68cc34816436391b9dcf061c/1758213249292/Outpatient+Medetomidine+Withdrawal+Guideline_9.12.25.pdf</w:t>
        </w:r>
      </w:hyperlink>
    </w:p>
    <w:p xmlns:wp14="http://schemas.microsoft.com/office/word/2010/wordml" w:rsidP="4A4D5E58" wp14:paraId="6A3360BB" wp14:textId="761185AF">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 xml:space="preserve"> </w:t>
      </w:r>
    </w:p>
    <w:p xmlns:wp14="http://schemas.microsoft.com/office/word/2010/wordml" w:rsidP="4A4D5E58" wp14:paraId="2F83CC3D" wp14:textId="304AE503">
      <w:pPr>
        <w:bidi w:val="0"/>
        <w:spacing w:before="0" w:beforeAutospacing="off" w:after="0" w:afterAutospacing="off" w:line="276" w:lineRule="auto"/>
        <w:jc w:val="center"/>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6BBD0A9E" wp14:textId="1E1F65F5">
      <w:pPr>
        <w:bidi w:val="0"/>
        <w:spacing w:before="0" w:beforeAutospacing="off" w:after="0" w:afterAutospacing="off" w:line="276" w:lineRule="auto"/>
        <w:jc w:val="center"/>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69038FCE" wp14:textId="280B174C">
      <w:pPr>
        <w:bidi w:val="0"/>
        <w:spacing w:before="0" w:beforeAutospacing="off" w:after="0" w:afterAutospacing="off" w:line="276" w:lineRule="auto"/>
        <w:jc w:val="center"/>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30186B23" wp14:textId="1EB2A4BD">
      <w:pPr>
        <w:bidi w:val="0"/>
        <w:spacing w:before="0" w:beforeAutospacing="off" w:after="0" w:afterAutospacing="off" w:line="276" w:lineRule="auto"/>
        <w:jc w:val="center"/>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7ADBD766" wp14:textId="605CA186">
      <w:pPr>
        <w:bidi w:val="0"/>
        <w:spacing w:line="276" w:lineRule="auto"/>
      </w:pPr>
    </w:p>
    <w:p xmlns:wp14="http://schemas.microsoft.com/office/word/2010/wordml" w:rsidP="4A4D5E58" wp14:paraId="56D4E9E1" wp14:textId="52ACED1D">
      <w:pPr>
        <w:bidi w:val="0"/>
        <w:spacing w:before="0" w:beforeAutospacing="off" w:after="0" w:afterAutospacing="off" w:line="276" w:lineRule="auto"/>
        <w:jc w:val="center"/>
      </w:pPr>
      <w:r w:rsidRPr="4A4D5E58" w:rsidR="43E4AD45">
        <w:rPr>
          <w:rFonts w:ascii="Times New Roman" w:hAnsi="Times New Roman" w:eastAsia="Times New Roman" w:cs="Times New Roman"/>
          <w:b w:val="1"/>
          <w:bCs w:val="1"/>
          <w:noProof w:val="0"/>
          <w:sz w:val="24"/>
          <w:szCs w:val="24"/>
          <w:lang w:val="en-US"/>
        </w:rPr>
        <w:t>APPENDIX D</w:t>
      </w:r>
    </w:p>
    <w:p xmlns:wp14="http://schemas.microsoft.com/office/word/2010/wordml" w:rsidP="4A4D5E58" wp14:paraId="4F77B0CC" wp14:textId="6FD99912">
      <w:pPr>
        <w:bidi w:val="0"/>
        <w:spacing w:before="0" w:beforeAutospacing="off" w:after="0" w:afterAutospacing="off" w:line="276" w:lineRule="auto"/>
        <w:jc w:val="center"/>
      </w:pPr>
      <w:r w:rsidRPr="4A4D5E58" w:rsidR="43E4AD45">
        <w:rPr>
          <w:rFonts w:ascii="Times New Roman" w:hAnsi="Times New Roman" w:eastAsia="Times New Roman" w:cs="Times New Roman"/>
          <w:b w:val="1"/>
          <w:bCs w:val="1"/>
          <w:noProof w:val="0"/>
          <w:sz w:val="24"/>
          <w:szCs w:val="24"/>
          <w:lang w:val="en-US"/>
        </w:rPr>
        <w:t xml:space="preserve"> </w:t>
      </w:r>
    </w:p>
    <w:p xmlns:wp14="http://schemas.microsoft.com/office/word/2010/wordml" w:rsidP="4A4D5E58" wp14:paraId="79CAC657" wp14:textId="01565B0A">
      <w:pPr>
        <w:bidi w:val="0"/>
        <w:spacing w:before="0" w:beforeAutospacing="off" w:after="160" w:afterAutospacing="off" w:line="276" w:lineRule="auto"/>
      </w:pPr>
      <w:r w:rsidRPr="4A4D5E58" w:rsidR="43E4AD45">
        <w:rPr>
          <w:rFonts w:ascii="Aptos Display" w:hAnsi="Aptos Display" w:eastAsia="Aptos Display" w:cs="Aptos Display"/>
          <w:noProof w:val="0"/>
          <w:sz w:val="52"/>
          <w:szCs w:val="52"/>
          <w:lang w:val="en-US"/>
        </w:rPr>
        <w:t>Rapid Access to MOUD</w:t>
      </w:r>
      <w:r w:rsidRPr="4A4D5E58" w:rsidR="43E4AD45">
        <w:rPr>
          <w:rFonts w:ascii="Aptos Display" w:hAnsi="Aptos Display" w:eastAsia="Aptos Display" w:cs="Aptos Display"/>
          <w:noProof w:val="0"/>
          <w:sz w:val="56"/>
          <w:szCs w:val="56"/>
          <w:lang w:val="en-US"/>
        </w:rPr>
        <w:t xml:space="preserve"> </w:t>
      </w:r>
      <w:r w:rsidRPr="4A4D5E58" w:rsidR="43E4AD45">
        <w:rPr>
          <w:rFonts w:ascii="Times New Roman" w:hAnsi="Times New Roman" w:eastAsia="Times New Roman" w:cs="Times New Roman"/>
          <w:noProof w:val="0"/>
          <w:sz w:val="28"/>
          <w:szCs w:val="28"/>
          <w:lang w:val="en-US"/>
        </w:rPr>
        <w:t>(references follow; see notes in text)</w:t>
      </w:r>
    </w:p>
    <w:p xmlns:wp14="http://schemas.microsoft.com/office/word/2010/wordml" w:rsidP="4A4D5E58" wp14:paraId="6E105384" wp14:textId="5C787E12">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 </w:t>
      </w:r>
    </w:p>
    <w:p xmlns:wp14="http://schemas.microsoft.com/office/word/2010/wordml" w:rsidP="4A4D5E58" wp14:paraId="44130122" wp14:textId="2E2A6528">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8"/>
          <w:szCs w:val="28"/>
          <w:lang w:val="en-US"/>
        </w:rPr>
        <w:t>High Dose Buprenorphine Induction (Macro-dosing)</w:t>
      </w:r>
    </w:p>
    <w:p xmlns:wp14="http://schemas.microsoft.com/office/word/2010/wordml" w:rsidP="4A4D5E58" wp14:paraId="37ED23D0" wp14:textId="1D96E09B">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 </w:t>
      </w:r>
    </w:p>
    <w:tbl>
      <w:tblPr>
        <w:tblStyle w:val="TableGrid"/>
        <w:bidiVisual w:val="0"/>
        <w:tblW w:w="0" w:type="auto"/>
        <w:tblInd w:w="-420" w:type="dxa"/>
        <w:tblLook w:val="04A0" w:firstRow="1" w:lastRow="0" w:firstColumn="1" w:lastColumn="0" w:noHBand="0" w:noVBand="1"/>
      </w:tblPr>
      <w:tblGrid>
        <w:gridCol w:w="1723"/>
        <w:gridCol w:w="2074"/>
        <w:gridCol w:w="6293"/>
      </w:tblGrid>
      <w:tr w:rsidR="4A4D5E58" w:rsidTr="5784308B" w14:paraId="3A706F0E">
        <w:trPr>
          <w:trHeight w:val="300"/>
        </w:trPr>
        <w:tc>
          <w:tcPr>
            <w:tcW w:w="10090" w:type="dxa"/>
            <w:gridSpan w:val="3"/>
            <w:tcBorders>
              <w:top w:val="single" w:sz="8"/>
              <w:left w:val="single" w:sz="8"/>
              <w:bottom w:val="single" w:sz="8"/>
              <w:right w:val="single" w:sz="8"/>
            </w:tcBorders>
            <w:tcMar>
              <w:left w:w="108" w:type="dxa"/>
              <w:right w:w="108" w:type="dxa"/>
            </w:tcMar>
            <w:vAlign w:val="top"/>
          </w:tcPr>
          <w:p w:rsidR="4A4D5E58" w:rsidP="4A4D5E58" w:rsidRDefault="4A4D5E58" w14:paraId="754A676E" w14:textId="6E3C65B6">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Buprenorphine</w:t>
            </w:r>
          </w:p>
        </w:tc>
      </w:tr>
      <w:tr w:rsidR="4A4D5E58" w:rsidTr="5784308B" w14:paraId="58FBF1BD">
        <w:trPr>
          <w:trHeight w:val="300"/>
        </w:trPr>
        <w:tc>
          <w:tcPr>
            <w:tcW w:w="1723" w:type="dxa"/>
            <w:tcBorders>
              <w:top w:val="single" w:sz="8"/>
              <w:left w:val="single" w:sz="8"/>
              <w:bottom w:val="single" w:sz="8"/>
              <w:right w:val="single" w:sz="8"/>
            </w:tcBorders>
            <w:tcMar>
              <w:left w:w="108" w:type="dxa"/>
              <w:right w:w="108" w:type="dxa"/>
            </w:tcMar>
            <w:vAlign w:val="top"/>
          </w:tcPr>
          <w:p w:rsidR="4A4D5E58" w:rsidP="4A4D5E58" w:rsidRDefault="4A4D5E58" w14:paraId="76E8224E" w14:textId="2ADC8D66">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Initiation strategy</w:t>
            </w:r>
          </w:p>
        </w:tc>
        <w:tc>
          <w:tcPr>
            <w:tcW w:w="2074" w:type="dxa"/>
            <w:tcBorders>
              <w:top w:val="nil" w:sz="8"/>
              <w:left w:val="single" w:sz="8"/>
              <w:bottom w:val="single" w:sz="8"/>
              <w:right w:val="single" w:sz="8"/>
            </w:tcBorders>
            <w:tcMar>
              <w:left w:w="108" w:type="dxa"/>
              <w:right w:w="108" w:type="dxa"/>
            </w:tcMar>
            <w:vAlign w:val="top"/>
          </w:tcPr>
          <w:p w:rsidR="4A4D5E58" w:rsidP="4A4D5E58" w:rsidRDefault="4A4D5E58" w14:paraId="2078FFD5" w14:textId="76781E1E">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Sublingual buprenorphine</w:t>
            </w:r>
          </w:p>
        </w:tc>
        <w:tc>
          <w:tcPr>
            <w:tcW w:w="6293" w:type="dxa"/>
            <w:tcBorders>
              <w:top w:val="nil" w:sz="8"/>
              <w:left w:val="single" w:sz="8"/>
              <w:bottom w:val="single" w:sz="8"/>
              <w:right w:val="single" w:sz="8"/>
            </w:tcBorders>
            <w:tcMar>
              <w:left w:w="108" w:type="dxa"/>
              <w:right w:w="108" w:type="dxa"/>
            </w:tcMar>
            <w:vAlign w:val="top"/>
          </w:tcPr>
          <w:p w:rsidR="4A4D5E58" w:rsidP="4A4D5E58" w:rsidRDefault="4A4D5E58" w14:paraId="1F03467C" w14:textId="6800EC06">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Extended-release buprenorphine</w:t>
            </w:r>
          </w:p>
        </w:tc>
      </w:tr>
      <w:tr w:rsidR="4A4D5E58" w:rsidTr="5784308B" w14:paraId="17D18F05">
        <w:trPr>
          <w:trHeight w:val="300"/>
        </w:trPr>
        <w:tc>
          <w:tcPr>
            <w:tcW w:w="1723" w:type="dxa"/>
            <w:tcBorders>
              <w:top w:val="single" w:sz="8"/>
              <w:left w:val="single" w:sz="8"/>
              <w:bottom w:val="single" w:sz="8"/>
              <w:right w:val="single" w:sz="8"/>
            </w:tcBorders>
            <w:tcMar>
              <w:left w:w="108" w:type="dxa"/>
              <w:right w:w="108" w:type="dxa"/>
            </w:tcMar>
            <w:vAlign w:val="top"/>
          </w:tcPr>
          <w:p w:rsidR="4A4D5E58" w:rsidP="4A4D5E58" w:rsidRDefault="4A4D5E58" w14:paraId="59ABAAC2" w14:textId="1B8AC329">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Duration of opioid withdrawal before initial dosage </w:t>
            </w:r>
          </w:p>
        </w:tc>
        <w:tc>
          <w:tcPr>
            <w:tcW w:w="8367"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1BCFA1AE" w14:textId="393E00AB">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Varies on level of HPSO use, however, goal is to initiate buprenorphine within 24 hours</w:t>
            </w:r>
          </w:p>
        </w:tc>
      </w:tr>
      <w:tr w:rsidR="4A4D5E58" w:rsidTr="5784308B" w14:paraId="11F162B3">
        <w:trPr>
          <w:trHeight w:val="300"/>
        </w:trPr>
        <w:tc>
          <w:tcPr>
            <w:tcW w:w="1723" w:type="dxa"/>
            <w:tcBorders>
              <w:top w:val="single" w:sz="8"/>
              <w:left w:val="single" w:sz="8"/>
              <w:bottom w:val="single" w:sz="8"/>
              <w:right w:val="single" w:sz="8"/>
            </w:tcBorders>
            <w:tcMar>
              <w:left w:w="108" w:type="dxa"/>
              <w:right w:w="108" w:type="dxa"/>
            </w:tcMar>
            <w:vAlign w:val="top"/>
          </w:tcPr>
          <w:p w:rsidR="4A4D5E58" w:rsidP="4A4D5E58" w:rsidRDefault="4A4D5E58" w14:paraId="6EC72113" w14:textId="4B7D154B">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COWS score for induction </w:t>
            </w:r>
          </w:p>
        </w:tc>
        <w:tc>
          <w:tcPr>
            <w:tcW w:w="8367"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533AF639" w14:textId="517999F4">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&gt;4 to 7 (no need to wait until COWS &gt;11 for standard dosing) [1, 2]</w:t>
            </w:r>
          </w:p>
        </w:tc>
      </w:tr>
      <w:tr w:rsidR="4A4D5E58" w:rsidTr="5784308B" w14:paraId="7C803F1E">
        <w:trPr>
          <w:trHeight w:val="300"/>
        </w:trPr>
        <w:tc>
          <w:tcPr>
            <w:tcW w:w="1723" w:type="dxa"/>
            <w:tcBorders>
              <w:top w:val="single" w:sz="8"/>
              <w:left w:val="single" w:sz="8"/>
              <w:bottom w:val="single" w:sz="8"/>
              <w:right w:val="single" w:sz="8"/>
            </w:tcBorders>
            <w:tcMar>
              <w:left w:w="108" w:type="dxa"/>
              <w:right w:w="108" w:type="dxa"/>
            </w:tcMar>
            <w:vAlign w:val="top"/>
          </w:tcPr>
          <w:p w:rsidR="4A4D5E58" w:rsidP="4A4D5E58" w:rsidRDefault="4A4D5E58" w14:paraId="47E94CDD" w14:textId="67FC1062">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Premedicate with adjuvant medications </w:t>
            </w:r>
          </w:p>
        </w:tc>
        <w:tc>
          <w:tcPr>
            <w:tcW w:w="8367"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585385E5" w14:textId="3DEA182C">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Clonidine, hydroxyzine, cyclobenzaprine, loperamide or bismuth salicylate for diarrhea, acetaminophen or nonsteroidal anti-inflammatory medications (NSAIDs) for pain, various medications for insomnia, ondansetron for nausea</w:t>
            </w:r>
          </w:p>
        </w:tc>
      </w:tr>
      <w:tr w:rsidR="4A4D5E58" w:rsidTr="5784308B" w14:paraId="12A2EE1D">
        <w:trPr>
          <w:trHeight w:val="300"/>
        </w:trPr>
        <w:tc>
          <w:tcPr>
            <w:tcW w:w="1723" w:type="dxa"/>
            <w:tcBorders>
              <w:top w:val="single" w:sz="8"/>
              <w:left w:val="single" w:sz="8"/>
              <w:bottom w:val="single" w:sz="8"/>
              <w:right w:val="single" w:sz="8"/>
            </w:tcBorders>
            <w:tcMar>
              <w:left w:w="108" w:type="dxa"/>
              <w:right w:w="108" w:type="dxa"/>
            </w:tcMar>
            <w:vAlign w:val="top"/>
          </w:tcPr>
          <w:p w:rsidR="4A4D5E58" w:rsidP="4A4D5E58" w:rsidRDefault="4A4D5E58" w14:paraId="18AA553E" w14:textId="0B63CC0A">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Initial dosage </w:t>
            </w:r>
          </w:p>
        </w:tc>
        <w:tc>
          <w:tcPr>
            <w:tcW w:w="2074" w:type="dxa"/>
            <w:tcBorders>
              <w:top w:val="single" w:sz="8"/>
              <w:left w:val="single" w:sz="8"/>
              <w:bottom w:val="single" w:sz="8"/>
              <w:right w:val="single" w:sz="8"/>
            </w:tcBorders>
            <w:tcMar>
              <w:left w:w="108" w:type="dxa"/>
              <w:right w:w="108" w:type="dxa"/>
            </w:tcMar>
            <w:vAlign w:val="top"/>
          </w:tcPr>
          <w:p w:rsidR="4A4D5E58" w:rsidP="4A4D5E58" w:rsidRDefault="4A4D5E58" w14:paraId="132262E1" w14:textId="42E2209C">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8mg – 32 mg /average 16mg (3-7), followed by another dose of 8mg or more in one hour </w:t>
            </w:r>
          </w:p>
        </w:tc>
        <w:tc>
          <w:tcPr>
            <w:tcW w:w="6293" w:type="dxa"/>
            <w:tcBorders>
              <w:top w:val="nil" w:sz="8"/>
              <w:left w:val="single" w:sz="8"/>
              <w:bottom w:val="single" w:sz="8"/>
              <w:right w:val="single" w:sz="8"/>
            </w:tcBorders>
            <w:tcMar>
              <w:left w:w="108" w:type="dxa"/>
              <w:right w:w="108" w:type="dxa"/>
            </w:tcMar>
            <w:vAlign w:val="top"/>
          </w:tcPr>
          <w:p w:rsidR="4A4D5E58" w:rsidP="4A4D5E58" w:rsidRDefault="4A4D5E58" w14:paraId="16223CD9" w14:textId="6E36A85D">
            <w:pPr>
              <w:bidi w:val="0"/>
              <w:spacing w:before="0" w:beforeAutospacing="off" w:after="0" w:afterAutospacing="off" w:line="276" w:lineRule="auto"/>
              <w:jc w:val="center"/>
            </w:pPr>
            <w:r w:rsidRPr="5784308B" w:rsidR="4D18A3AE">
              <w:rPr>
                <w:rFonts w:ascii="Times New Roman" w:hAnsi="Times New Roman" w:eastAsia="Times New Roman" w:cs="Times New Roman"/>
                <w:sz w:val="20"/>
                <w:szCs w:val="20"/>
              </w:rPr>
              <w:t xml:space="preserve">Test dosage is avoided to reduce risk of precipitated withdrawal, instead, 7-Day </w:t>
            </w:r>
            <w:r w:rsidRPr="5784308B" w:rsidR="56292201">
              <w:rPr>
                <w:rFonts w:ascii="Times New Roman" w:hAnsi="Times New Roman" w:eastAsia="Times New Roman" w:cs="Times New Roman"/>
                <w:sz w:val="20"/>
                <w:szCs w:val="20"/>
              </w:rPr>
              <w:t>Brixadi</w:t>
            </w:r>
            <w:r w:rsidRPr="5784308B" w:rsidR="4D18A3AE">
              <w:rPr>
                <w:rFonts w:ascii="Times New Roman" w:hAnsi="Times New Roman" w:eastAsia="Times New Roman" w:cs="Times New Roman"/>
                <w:sz w:val="20"/>
                <w:szCs w:val="20"/>
              </w:rPr>
              <w:t xml:space="preserve"> injection (e.g., 24mg </w:t>
            </w:r>
            <w:r w:rsidRPr="5784308B" w:rsidR="56292201">
              <w:rPr>
                <w:rFonts w:ascii="Times New Roman" w:hAnsi="Times New Roman" w:eastAsia="Times New Roman" w:cs="Times New Roman"/>
                <w:sz w:val="20"/>
                <w:szCs w:val="20"/>
              </w:rPr>
              <w:t>Brixadi</w:t>
            </w:r>
            <w:r w:rsidRPr="5784308B" w:rsidR="4D18A3AE">
              <w:rPr>
                <w:rFonts w:ascii="Times New Roman" w:hAnsi="Times New Roman" w:eastAsia="Times New Roman" w:cs="Times New Roman"/>
                <w:sz w:val="20"/>
                <w:szCs w:val="20"/>
              </w:rPr>
              <w:t>) is administered once patients achieve COWS between 4 and 8 (1,8). This is referred to as Direct-to-Inject/ DTI.</w:t>
            </w:r>
          </w:p>
        </w:tc>
      </w:tr>
      <w:tr w:rsidR="4A4D5E58" w:rsidTr="5784308B" w14:paraId="24E52363">
        <w:trPr>
          <w:trHeight w:val="300"/>
        </w:trPr>
        <w:tc>
          <w:tcPr>
            <w:tcW w:w="1723" w:type="dxa"/>
            <w:tcBorders>
              <w:top w:val="single" w:sz="8"/>
              <w:left w:val="single" w:sz="8"/>
              <w:bottom w:val="single" w:sz="8"/>
              <w:right w:val="single" w:sz="8"/>
            </w:tcBorders>
            <w:tcMar>
              <w:left w:w="108" w:type="dxa"/>
              <w:right w:w="108" w:type="dxa"/>
            </w:tcMar>
            <w:vAlign w:val="top"/>
          </w:tcPr>
          <w:p w:rsidR="4A4D5E58" w:rsidP="4A4D5E58" w:rsidRDefault="4A4D5E58" w14:paraId="1C9CE550" w14:textId="3149FCAA">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Dosing minimum </w:t>
            </w:r>
          </w:p>
        </w:tc>
        <w:tc>
          <w:tcPr>
            <w:tcW w:w="2074" w:type="dxa"/>
            <w:tcBorders>
              <w:top w:val="single" w:sz="8"/>
              <w:left w:val="single" w:sz="8"/>
              <w:bottom w:val="single" w:sz="8"/>
              <w:right w:val="single" w:sz="8"/>
            </w:tcBorders>
            <w:tcMar>
              <w:left w:w="108" w:type="dxa"/>
              <w:right w:w="108" w:type="dxa"/>
            </w:tcMar>
            <w:vAlign w:val="top"/>
          </w:tcPr>
          <w:p w:rsidR="4A4D5E58" w:rsidP="4A4D5E58" w:rsidRDefault="4A4D5E58" w14:paraId="37D23793" w14:textId="121FC72B">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24mg to 32mg on day 1 (within 3 to 4 hours) and sustained thereafter  </w:t>
            </w:r>
          </w:p>
        </w:tc>
        <w:tc>
          <w:tcPr>
            <w:tcW w:w="6293" w:type="dxa"/>
            <w:tcBorders>
              <w:top w:val="single" w:sz="8"/>
              <w:left w:val="single" w:sz="8"/>
              <w:bottom w:val="single" w:sz="8"/>
              <w:right w:val="single" w:sz="8"/>
            </w:tcBorders>
            <w:tcMar>
              <w:left w:w="108" w:type="dxa"/>
              <w:right w:w="108" w:type="dxa"/>
            </w:tcMar>
            <w:vAlign w:val="top"/>
          </w:tcPr>
          <w:p w:rsidR="4A4D5E58" w:rsidP="4A4D5E58" w:rsidRDefault="4A4D5E58" w14:paraId="0FDBE88D" w14:textId="27B2C939">
            <w:pPr>
              <w:bidi w:val="0"/>
              <w:spacing w:before="0" w:beforeAutospacing="off" w:after="0" w:afterAutospacing="off" w:line="276" w:lineRule="auto"/>
              <w:jc w:val="center"/>
            </w:pPr>
            <w:r w:rsidRPr="5784308B" w:rsidR="4D18A3AE">
              <w:rPr>
                <w:rFonts w:ascii="Times New Roman" w:hAnsi="Times New Roman" w:eastAsia="Times New Roman" w:cs="Times New Roman"/>
                <w:sz w:val="20"/>
                <w:szCs w:val="20"/>
              </w:rPr>
              <w:t xml:space="preserve">Varies by product, however, </w:t>
            </w:r>
            <w:r w:rsidRPr="5784308B" w:rsidR="4D18A3AE">
              <w:rPr>
                <w:rFonts w:ascii="Times New Roman" w:hAnsi="Times New Roman" w:eastAsia="Times New Roman" w:cs="Times New Roman"/>
                <w:sz w:val="20"/>
                <w:szCs w:val="20"/>
              </w:rPr>
              <w:t>additional</w:t>
            </w:r>
            <w:r w:rsidRPr="5784308B" w:rsidR="4D18A3AE">
              <w:rPr>
                <w:rFonts w:ascii="Times New Roman" w:hAnsi="Times New Roman" w:eastAsia="Times New Roman" w:cs="Times New Roman"/>
                <w:sz w:val="20"/>
                <w:szCs w:val="20"/>
              </w:rPr>
              <w:t xml:space="preserve"> doses of </w:t>
            </w:r>
            <w:r w:rsidRPr="5784308B" w:rsidR="56292201">
              <w:rPr>
                <w:rFonts w:ascii="Times New Roman" w:hAnsi="Times New Roman" w:eastAsia="Times New Roman" w:cs="Times New Roman"/>
                <w:sz w:val="20"/>
                <w:szCs w:val="20"/>
              </w:rPr>
              <w:t>Brixadi</w:t>
            </w:r>
            <w:r w:rsidRPr="5784308B" w:rsidR="4D18A3AE">
              <w:rPr>
                <w:rFonts w:ascii="Times New Roman" w:hAnsi="Times New Roman" w:eastAsia="Times New Roman" w:cs="Times New Roman"/>
                <w:sz w:val="20"/>
                <w:szCs w:val="20"/>
              </w:rPr>
              <w:t xml:space="preserve"> can be provided in 24 to 72 hours after the first injection with goal of suppressing withdrawal symptoms or urges to use opioids (9). Switch to 30-day injection after withdrawal symptoms have been suppressed. A second dose of </w:t>
            </w:r>
            <w:r w:rsidRPr="5784308B" w:rsidR="4D18A3AE">
              <w:rPr>
                <w:rFonts w:ascii="Times New Roman" w:hAnsi="Times New Roman" w:eastAsia="Times New Roman" w:cs="Times New Roman"/>
                <w:sz w:val="20"/>
                <w:szCs w:val="20"/>
              </w:rPr>
              <w:t>sublocade</w:t>
            </w:r>
            <w:r w:rsidRPr="5784308B" w:rsidR="4D18A3AE">
              <w:rPr>
                <w:rFonts w:ascii="Times New Roman" w:hAnsi="Times New Roman" w:eastAsia="Times New Roman" w:cs="Times New Roman"/>
                <w:sz w:val="20"/>
                <w:szCs w:val="20"/>
              </w:rPr>
              <w:t xml:space="preserve">  can be provided in 7 days and 28 days for all future injections (same as standard dosing). Sublingual buprenorphine can also be provided. </w:t>
            </w:r>
          </w:p>
        </w:tc>
      </w:tr>
      <w:tr w:rsidR="4A4D5E58" w:rsidTr="5784308B" w14:paraId="03F70169">
        <w:trPr>
          <w:trHeight w:val="300"/>
        </w:trPr>
        <w:tc>
          <w:tcPr>
            <w:tcW w:w="1723" w:type="dxa"/>
            <w:tcBorders>
              <w:top w:val="single" w:sz="8"/>
              <w:left w:val="single" w:sz="8"/>
              <w:bottom w:val="single" w:sz="8"/>
              <w:right w:val="single" w:sz="8"/>
            </w:tcBorders>
            <w:tcMar>
              <w:left w:w="108" w:type="dxa"/>
              <w:right w:w="108" w:type="dxa"/>
            </w:tcMar>
            <w:vAlign w:val="top"/>
          </w:tcPr>
          <w:p w:rsidR="4A4D5E58" w:rsidP="4A4D5E58" w:rsidRDefault="4A4D5E58" w14:paraId="4F4DA0B6" w14:textId="26EBA359">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Risk of precipitated withdrawal </w:t>
            </w:r>
          </w:p>
        </w:tc>
        <w:tc>
          <w:tcPr>
            <w:tcW w:w="8367"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3BCDC185" w14:textId="1FD198DB">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Yes, withdrawal symptoms can increase after injection, but lower than in standard dosing (rate is around 2%) with 10%-14% experiencing an increase in withdrawal symptoms within four hours of injections (less so with macro dosing of sublingual buprenorphine) </w:t>
            </w:r>
          </w:p>
        </w:tc>
      </w:tr>
    </w:tbl>
    <w:p xmlns:wp14="http://schemas.microsoft.com/office/word/2010/wordml" w:rsidP="4A4D5E58" wp14:paraId="741257EA" wp14:textId="520AC315">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 </w:t>
      </w:r>
    </w:p>
    <w:p xmlns:wp14="http://schemas.microsoft.com/office/word/2010/wordml" w:rsidP="4A4D5E58" wp14:paraId="1B72AD9E" wp14:textId="613E1BC1">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Low Dose Buprenorphine Induction (Micro-dosing) </w:t>
      </w:r>
    </w:p>
    <w:tbl>
      <w:tblPr>
        <w:tblStyle w:val="TableGrid"/>
        <w:bidiVisual w:val="0"/>
        <w:tblW w:w="0" w:type="auto"/>
        <w:tblInd w:w="-420" w:type="dxa"/>
        <w:tblLook w:val="04A0" w:firstRow="1" w:lastRow="0" w:firstColumn="1" w:lastColumn="0" w:noHBand="0" w:noVBand="1"/>
      </w:tblPr>
      <w:tblGrid>
        <w:gridCol w:w="1720"/>
        <w:gridCol w:w="3536"/>
        <w:gridCol w:w="4834"/>
      </w:tblGrid>
      <w:tr w:rsidR="4A4D5E58" w:rsidTr="5784308B" w14:paraId="3E14824B">
        <w:trPr>
          <w:trHeight w:val="285"/>
        </w:trPr>
        <w:tc>
          <w:tcPr>
            <w:tcW w:w="10090" w:type="dxa"/>
            <w:gridSpan w:val="3"/>
            <w:tcBorders>
              <w:top w:val="single" w:sz="8"/>
              <w:left w:val="single" w:sz="8"/>
              <w:bottom w:val="single" w:sz="8"/>
              <w:right w:val="single" w:sz="8"/>
            </w:tcBorders>
            <w:tcMar>
              <w:left w:w="108" w:type="dxa"/>
              <w:right w:w="108" w:type="dxa"/>
            </w:tcMar>
            <w:vAlign w:val="top"/>
          </w:tcPr>
          <w:p w:rsidR="4A4D5E58" w:rsidP="4A4D5E58" w:rsidRDefault="4A4D5E58" w14:paraId="0D5F36D2" w14:textId="350D4727">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Buprenorphine</w:t>
            </w:r>
          </w:p>
        </w:tc>
      </w:tr>
      <w:tr w:rsidR="4A4D5E58" w:rsidTr="5784308B" w14:paraId="0641AB92">
        <w:trPr>
          <w:trHeight w:val="300"/>
        </w:trPr>
        <w:tc>
          <w:tcPr>
            <w:tcW w:w="1720" w:type="dxa"/>
            <w:tcBorders>
              <w:top w:val="single" w:sz="8"/>
              <w:left w:val="single" w:sz="8"/>
              <w:bottom w:val="single" w:sz="8"/>
              <w:right w:val="single" w:sz="8"/>
            </w:tcBorders>
            <w:tcMar>
              <w:left w:w="108" w:type="dxa"/>
              <w:right w:w="108" w:type="dxa"/>
            </w:tcMar>
            <w:vAlign w:val="top"/>
          </w:tcPr>
          <w:p w:rsidR="4A4D5E58" w:rsidP="4A4D5E58" w:rsidRDefault="4A4D5E58" w14:paraId="116AFD92" w14:textId="7836F178">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Initiation strategy</w:t>
            </w:r>
          </w:p>
        </w:tc>
        <w:tc>
          <w:tcPr>
            <w:tcW w:w="3536" w:type="dxa"/>
            <w:tcBorders>
              <w:top w:val="nil" w:sz="8"/>
              <w:left w:val="single" w:sz="8"/>
              <w:bottom w:val="single" w:sz="8"/>
              <w:right w:val="single" w:sz="8"/>
            </w:tcBorders>
            <w:tcMar>
              <w:left w:w="108" w:type="dxa"/>
              <w:right w:w="108" w:type="dxa"/>
            </w:tcMar>
            <w:vAlign w:val="top"/>
          </w:tcPr>
          <w:p w:rsidR="4A4D5E58" w:rsidP="4A4D5E58" w:rsidRDefault="4A4D5E58" w14:paraId="5E6B390A" w14:textId="09A89495">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Sublingual buprenorphine</w:t>
            </w:r>
          </w:p>
        </w:tc>
        <w:tc>
          <w:tcPr>
            <w:tcW w:w="4834" w:type="dxa"/>
            <w:tcBorders>
              <w:top w:val="nil" w:sz="8"/>
              <w:left w:val="single" w:sz="8"/>
              <w:bottom w:val="single" w:sz="8"/>
              <w:right w:val="single" w:sz="8"/>
            </w:tcBorders>
            <w:tcMar>
              <w:left w:w="108" w:type="dxa"/>
              <w:right w:w="108" w:type="dxa"/>
            </w:tcMar>
            <w:vAlign w:val="top"/>
          </w:tcPr>
          <w:p w:rsidR="4A4D5E58" w:rsidP="4A4D5E58" w:rsidRDefault="4A4D5E58" w14:paraId="771DA987" w14:textId="5153F624">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Extended-release buprenorphine</w:t>
            </w:r>
          </w:p>
        </w:tc>
      </w:tr>
      <w:tr w:rsidR="4A4D5E58" w:rsidTr="5784308B" w14:paraId="2E651EE7">
        <w:trPr>
          <w:trHeight w:val="300"/>
        </w:trPr>
        <w:tc>
          <w:tcPr>
            <w:tcW w:w="1720" w:type="dxa"/>
            <w:tcBorders>
              <w:top w:val="single" w:sz="8"/>
              <w:left w:val="single" w:sz="8"/>
              <w:bottom w:val="single" w:sz="8"/>
              <w:right w:val="single" w:sz="8"/>
            </w:tcBorders>
            <w:tcMar>
              <w:left w:w="108" w:type="dxa"/>
              <w:right w:w="108" w:type="dxa"/>
            </w:tcMar>
            <w:vAlign w:val="top"/>
          </w:tcPr>
          <w:p w:rsidR="4A4D5E58" w:rsidP="4A4D5E58" w:rsidRDefault="4A4D5E58" w14:paraId="527DC390" w14:textId="1059064B">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Duration of opioid withdrawal before initial dosage </w:t>
            </w:r>
          </w:p>
        </w:tc>
        <w:tc>
          <w:tcPr>
            <w:tcW w:w="837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700B1F8E" w14:textId="205F60B7">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Patients continue to use FOAs, including illicit heroin/HPSOs for low-dose induction (hospitals can use methadone or other FOA, such as hydromorphone or oxycodone based on the 72-hour rule); therefore, there is no withdrawal period. In other words, withdrawal symptoms are not triggered or required for induction</w:t>
            </w:r>
          </w:p>
        </w:tc>
      </w:tr>
      <w:tr w:rsidR="4A4D5E58" w:rsidTr="5784308B" w14:paraId="711558D2">
        <w:trPr>
          <w:trHeight w:val="300"/>
        </w:trPr>
        <w:tc>
          <w:tcPr>
            <w:tcW w:w="1720" w:type="dxa"/>
            <w:tcBorders>
              <w:top w:val="single" w:sz="8"/>
              <w:left w:val="single" w:sz="8"/>
              <w:bottom w:val="single" w:sz="8"/>
              <w:right w:val="single" w:sz="8"/>
            </w:tcBorders>
            <w:tcMar>
              <w:left w:w="108" w:type="dxa"/>
              <w:right w:w="108" w:type="dxa"/>
            </w:tcMar>
            <w:vAlign w:val="top"/>
          </w:tcPr>
          <w:p w:rsidR="4A4D5E58" w:rsidP="4A4D5E58" w:rsidRDefault="4A4D5E58" w14:paraId="7E99F40D" w14:textId="17E7DB60">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COWS score for induction </w:t>
            </w:r>
          </w:p>
        </w:tc>
        <w:tc>
          <w:tcPr>
            <w:tcW w:w="837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0BA0A68F" w14:textId="190642BF">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NA – patients should not be in withdrawal when initiating low-dose buprenorphine </w:t>
            </w:r>
          </w:p>
        </w:tc>
      </w:tr>
      <w:tr w:rsidR="4A4D5E58" w:rsidTr="5784308B" w14:paraId="2F21C971">
        <w:trPr>
          <w:trHeight w:val="855"/>
        </w:trPr>
        <w:tc>
          <w:tcPr>
            <w:tcW w:w="1720" w:type="dxa"/>
            <w:tcBorders>
              <w:top w:val="single" w:sz="8"/>
              <w:left w:val="single" w:sz="8"/>
              <w:bottom w:val="single" w:sz="8"/>
              <w:right w:val="single" w:sz="8"/>
            </w:tcBorders>
            <w:tcMar>
              <w:left w:w="108" w:type="dxa"/>
              <w:right w:w="108" w:type="dxa"/>
            </w:tcMar>
            <w:vAlign w:val="top"/>
          </w:tcPr>
          <w:p w:rsidR="4A4D5E58" w:rsidP="4A4D5E58" w:rsidRDefault="4A4D5E58" w14:paraId="77DE9EC1" w14:textId="1D7657E4">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Pre-medicate with adjuvant medications </w:t>
            </w:r>
          </w:p>
        </w:tc>
        <w:tc>
          <w:tcPr>
            <w:tcW w:w="837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143E9B9B" w14:textId="1DF46775">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Should not be needed, as patients do not experience extended withdrawal and don’t stop using FOAs for 6 days (12)</w:t>
            </w:r>
          </w:p>
        </w:tc>
      </w:tr>
      <w:tr w:rsidR="4A4D5E58" w:rsidTr="5784308B" w14:paraId="34131060">
        <w:trPr>
          <w:trHeight w:val="300"/>
        </w:trPr>
        <w:tc>
          <w:tcPr>
            <w:tcW w:w="1720" w:type="dxa"/>
            <w:tcBorders>
              <w:top w:val="single" w:sz="8"/>
              <w:left w:val="single" w:sz="8"/>
              <w:bottom w:val="single" w:sz="8"/>
              <w:right w:val="single" w:sz="8"/>
            </w:tcBorders>
            <w:tcMar>
              <w:left w:w="108" w:type="dxa"/>
              <w:right w:w="108" w:type="dxa"/>
            </w:tcMar>
            <w:vAlign w:val="top"/>
          </w:tcPr>
          <w:p w:rsidR="4A4D5E58" w:rsidP="4A4D5E58" w:rsidRDefault="4A4D5E58" w14:paraId="15C8CFC8" w14:textId="0B90A9F2">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Initial dosage </w:t>
            </w:r>
          </w:p>
        </w:tc>
        <w:tc>
          <w:tcPr>
            <w:tcW w:w="3536" w:type="dxa"/>
            <w:tcBorders>
              <w:top w:val="single" w:sz="8"/>
              <w:left w:val="single" w:sz="8"/>
              <w:bottom w:val="single" w:sz="8"/>
              <w:right w:val="single" w:sz="8"/>
            </w:tcBorders>
            <w:tcMar>
              <w:left w:w="108" w:type="dxa"/>
              <w:right w:w="108" w:type="dxa"/>
            </w:tcMar>
            <w:vAlign w:val="top"/>
          </w:tcPr>
          <w:p w:rsidR="4A4D5E58" w:rsidP="4A4D5E58" w:rsidRDefault="4A4D5E58" w14:paraId="5CB2FCF0" w14:textId="7216EBC5">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.25 to 1mg, 0.5mg average (4,10,11) </w:t>
            </w:r>
          </w:p>
        </w:tc>
        <w:tc>
          <w:tcPr>
            <w:tcW w:w="4834" w:type="dxa"/>
            <w:tcBorders>
              <w:top w:val="nil" w:sz="8"/>
              <w:left w:val="single" w:sz="8"/>
              <w:bottom w:val="single" w:sz="8"/>
              <w:right w:val="single" w:sz="8"/>
            </w:tcBorders>
            <w:tcMar>
              <w:left w:w="108" w:type="dxa"/>
              <w:right w:w="108" w:type="dxa"/>
            </w:tcMar>
            <w:vAlign w:val="top"/>
          </w:tcPr>
          <w:p w:rsidR="4A4D5E58" w:rsidP="4A4D5E58" w:rsidRDefault="4A4D5E58" w14:paraId="78D7F6AA" w14:textId="1B60F4CA">
            <w:pPr>
              <w:bidi w:val="0"/>
              <w:spacing w:before="0" w:beforeAutospacing="off" w:after="0" w:afterAutospacing="off" w:line="276" w:lineRule="auto"/>
              <w:jc w:val="center"/>
            </w:pPr>
            <w:r w:rsidRPr="5784308B" w:rsidR="4D18A3AE">
              <w:rPr>
                <w:rFonts w:ascii="Times New Roman" w:hAnsi="Times New Roman" w:eastAsia="Times New Roman" w:cs="Times New Roman"/>
                <w:sz w:val="20"/>
                <w:szCs w:val="20"/>
              </w:rPr>
              <w:t xml:space="preserve">Administer </w:t>
            </w:r>
            <w:r w:rsidRPr="5784308B" w:rsidR="56292201">
              <w:rPr>
                <w:rFonts w:ascii="Times New Roman" w:hAnsi="Times New Roman" w:eastAsia="Times New Roman" w:cs="Times New Roman"/>
                <w:sz w:val="20"/>
                <w:szCs w:val="20"/>
              </w:rPr>
              <w:t>Brixadi</w:t>
            </w:r>
            <w:r w:rsidRPr="5784308B" w:rsidR="4D18A3AE">
              <w:rPr>
                <w:rFonts w:ascii="Times New Roman" w:hAnsi="Times New Roman" w:eastAsia="Times New Roman" w:cs="Times New Roman"/>
                <w:sz w:val="20"/>
                <w:szCs w:val="20"/>
              </w:rPr>
              <w:t xml:space="preserve"> 7-day, 8mg injection on Day 1, (12)</w:t>
            </w:r>
          </w:p>
        </w:tc>
      </w:tr>
      <w:tr w:rsidR="4A4D5E58" w:rsidTr="5784308B" w14:paraId="43192FAE">
        <w:trPr>
          <w:trHeight w:val="300"/>
        </w:trPr>
        <w:tc>
          <w:tcPr>
            <w:tcW w:w="1720" w:type="dxa"/>
            <w:tcBorders>
              <w:top w:val="single" w:sz="8"/>
              <w:left w:val="single" w:sz="8"/>
              <w:bottom w:val="single" w:sz="8"/>
              <w:right w:val="single" w:sz="8"/>
            </w:tcBorders>
            <w:tcMar>
              <w:left w:w="108" w:type="dxa"/>
              <w:right w:w="108" w:type="dxa"/>
            </w:tcMar>
            <w:vAlign w:val="top"/>
          </w:tcPr>
          <w:p w:rsidR="4A4D5E58" w:rsidP="4A4D5E58" w:rsidRDefault="4A4D5E58" w14:paraId="71DC0F70" w14:textId="32A01435">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Dosing minimum with a 4 to 8 day titration schedule </w:t>
            </w:r>
          </w:p>
        </w:tc>
        <w:tc>
          <w:tcPr>
            <w:tcW w:w="3536" w:type="dxa"/>
            <w:tcBorders>
              <w:top w:val="single" w:sz="8"/>
              <w:left w:val="single" w:sz="8"/>
              <w:bottom w:val="single" w:sz="8"/>
              <w:right w:val="single" w:sz="8"/>
            </w:tcBorders>
            <w:tcMar>
              <w:left w:w="108" w:type="dxa"/>
              <w:right w:w="108" w:type="dxa"/>
            </w:tcMar>
            <w:vAlign w:val="top"/>
          </w:tcPr>
          <w:p w:rsidR="4A4D5E58" w:rsidP="4A4D5E58" w:rsidRDefault="4A4D5E58" w14:paraId="071BBD57" w14:textId="14BB57D8">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Increase dose by .25mg to 1mg daily, which can be dosed 3 to 4 times over 12 hours (1mg on day 2, 2mg on day 3 until 8mg has been administered on day 6), 16mg on Day 7 &amp; stop FOA</w:t>
            </w:r>
          </w:p>
        </w:tc>
        <w:tc>
          <w:tcPr>
            <w:tcW w:w="4834" w:type="dxa"/>
            <w:tcBorders>
              <w:top w:val="single" w:sz="8"/>
              <w:left w:val="single" w:sz="8"/>
              <w:bottom w:val="single" w:sz="8"/>
              <w:right w:val="single" w:sz="8"/>
            </w:tcBorders>
            <w:tcMar>
              <w:left w:w="108" w:type="dxa"/>
              <w:right w:w="108" w:type="dxa"/>
            </w:tcMar>
            <w:vAlign w:val="top"/>
          </w:tcPr>
          <w:p w:rsidR="4A4D5E58" w:rsidP="4A4D5E58" w:rsidRDefault="4A4D5E58" w14:paraId="15F2363B" w14:textId="2134900C">
            <w:pPr>
              <w:bidi w:val="0"/>
              <w:spacing w:before="0" w:beforeAutospacing="off" w:after="0" w:afterAutospacing="off" w:line="276" w:lineRule="auto"/>
              <w:jc w:val="center"/>
            </w:pPr>
            <w:r w:rsidRPr="5784308B" w:rsidR="56292201">
              <w:rPr>
                <w:rFonts w:ascii="Times New Roman" w:hAnsi="Times New Roman" w:eastAsia="Times New Roman" w:cs="Times New Roman"/>
                <w:sz w:val="20"/>
                <w:szCs w:val="20"/>
              </w:rPr>
              <w:t>Brixadi</w:t>
            </w:r>
            <w:r w:rsidRPr="5784308B" w:rsidR="4D18A3AE">
              <w:rPr>
                <w:rFonts w:ascii="Times New Roman" w:hAnsi="Times New Roman" w:eastAsia="Times New Roman" w:cs="Times New Roman"/>
                <w:sz w:val="20"/>
                <w:szCs w:val="20"/>
              </w:rPr>
              <w:t xml:space="preserve"> 16mg on Day 2, and 30-day 128mg injection (can also be 300mg) on Day 3 and stop FOA (12)</w:t>
            </w:r>
          </w:p>
        </w:tc>
      </w:tr>
      <w:tr w:rsidR="4A4D5E58" w:rsidTr="5784308B" w14:paraId="5DED0916">
        <w:trPr>
          <w:trHeight w:val="300"/>
        </w:trPr>
        <w:tc>
          <w:tcPr>
            <w:tcW w:w="1720" w:type="dxa"/>
            <w:tcBorders>
              <w:top w:val="single" w:sz="8"/>
              <w:left w:val="single" w:sz="8"/>
              <w:bottom w:val="single" w:sz="8"/>
              <w:right w:val="single" w:sz="8"/>
            </w:tcBorders>
            <w:tcMar>
              <w:left w:w="108" w:type="dxa"/>
              <w:right w:w="108" w:type="dxa"/>
            </w:tcMar>
            <w:vAlign w:val="top"/>
          </w:tcPr>
          <w:p w:rsidR="4A4D5E58" w:rsidP="4A4D5E58" w:rsidRDefault="4A4D5E58" w14:paraId="117C42DC" w14:textId="2A5C9226">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Risk of precipitated withdrawal </w:t>
            </w:r>
          </w:p>
        </w:tc>
        <w:tc>
          <w:tcPr>
            <w:tcW w:w="8370"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2C4EC163" w14:textId="10409540">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Low risk of precipitated withdrawal, though some withdrawal symptoms can be experienced during the titration process, which indicates the need for slowing the titration schedule (e.g., increasing number of days of both FOA and low-dose buprenorphine)  </w:t>
            </w:r>
          </w:p>
        </w:tc>
      </w:tr>
    </w:tbl>
    <w:p xmlns:wp14="http://schemas.microsoft.com/office/word/2010/wordml" w:rsidP="4A4D5E58" wp14:paraId="42BD0654" wp14:textId="628F7006">
      <w:pPr>
        <w:bidi w:val="0"/>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 xml:space="preserve"> </w:t>
      </w:r>
    </w:p>
    <w:p xmlns:wp14="http://schemas.microsoft.com/office/word/2010/wordml" w:rsidP="4A4D5E58" wp14:paraId="370A7C27" wp14:textId="55A2BAEE">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Rapid Dosing for Methadone </w:t>
      </w:r>
    </w:p>
    <w:tbl>
      <w:tblPr>
        <w:tblStyle w:val="TableGrid"/>
        <w:bidiVisual w:val="0"/>
        <w:tblW w:w="0" w:type="auto"/>
        <w:tblInd w:w="-435" w:type="dxa"/>
        <w:tblLook w:val="04A0" w:firstRow="1" w:lastRow="0" w:firstColumn="1" w:lastColumn="0" w:noHBand="0" w:noVBand="1"/>
      </w:tblPr>
      <w:tblGrid>
        <w:gridCol w:w="2145"/>
        <w:gridCol w:w="3692"/>
        <w:gridCol w:w="4343"/>
      </w:tblGrid>
      <w:tr w:rsidR="4A4D5E58" w:rsidTr="4A4D5E58" w14:paraId="7F170059">
        <w:trPr>
          <w:trHeight w:val="300"/>
        </w:trPr>
        <w:tc>
          <w:tcPr>
            <w:tcW w:w="10180" w:type="dxa"/>
            <w:gridSpan w:val="3"/>
            <w:tcBorders>
              <w:top w:val="single" w:sz="8"/>
              <w:left w:val="single" w:sz="8"/>
              <w:bottom w:val="single" w:sz="8"/>
              <w:right w:val="single" w:sz="8"/>
            </w:tcBorders>
            <w:tcMar>
              <w:left w:w="108" w:type="dxa"/>
              <w:right w:w="108" w:type="dxa"/>
            </w:tcMar>
            <w:vAlign w:val="top"/>
          </w:tcPr>
          <w:p w:rsidR="4A4D5E58" w:rsidP="4A4D5E58" w:rsidRDefault="4A4D5E58" w14:paraId="01CF7FE0" w14:textId="1EAF128C">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Methadone</w:t>
            </w:r>
          </w:p>
        </w:tc>
      </w:tr>
      <w:tr w:rsidR="4A4D5E58" w:rsidTr="4A4D5E58" w14:paraId="39F0CABF">
        <w:trPr>
          <w:trHeight w:val="300"/>
        </w:trPr>
        <w:tc>
          <w:tcPr>
            <w:tcW w:w="2145" w:type="dxa"/>
            <w:tcBorders>
              <w:top w:val="single" w:sz="8"/>
              <w:left w:val="single" w:sz="8"/>
              <w:bottom w:val="single" w:sz="8"/>
              <w:right w:val="single" w:sz="8"/>
            </w:tcBorders>
            <w:tcMar>
              <w:left w:w="108" w:type="dxa"/>
              <w:right w:w="108" w:type="dxa"/>
            </w:tcMar>
            <w:vAlign w:val="top"/>
          </w:tcPr>
          <w:p w:rsidR="4A4D5E58" w:rsidP="4A4D5E58" w:rsidRDefault="4A4D5E58" w14:paraId="345CDE34" w14:textId="571C4B92">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Initiation strategy </w:t>
            </w:r>
          </w:p>
        </w:tc>
        <w:tc>
          <w:tcPr>
            <w:tcW w:w="3692" w:type="dxa"/>
            <w:tcBorders>
              <w:top w:val="nil" w:sz="8"/>
              <w:left w:val="single" w:sz="8"/>
              <w:bottom w:val="single" w:sz="8"/>
              <w:right w:val="single" w:sz="8"/>
            </w:tcBorders>
            <w:tcMar>
              <w:left w:w="108" w:type="dxa"/>
              <w:right w:w="108" w:type="dxa"/>
            </w:tcMar>
            <w:vAlign w:val="top"/>
          </w:tcPr>
          <w:p w:rsidR="4A4D5E58" w:rsidP="4A4D5E58" w:rsidRDefault="4A4D5E58" w14:paraId="56D82B1F" w14:textId="43F558C3">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 xml:space="preserve">Standard Dosing </w:t>
            </w:r>
          </w:p>
        </w:tc>
        <w:tc>
          <w:tcPr>
            <w:tcW w:w="4343" w:type="dxa"/>
            <w:tcBorders>
              <w:top w:val="nil" w:sz="8"/>
              <w:left w:val="single" w:sz="8"/>
              <w:bottom w:val="single" w:sz="8"/>
              <w:right w:val="single" w:sz="8"/>
            </w:tcBorders>
            <w:tcMar>
              <w:left w:w="108" w:type="dxa"/>
              <w:right w:w="108" w:type="dxa"/>
            </w:tcMar>
            <w:vAlign w:val="top"/>
          </w:tcPr>
          <w:p w:rsidR="4A4D5E58" w:rsidP="4A4D5E58" w:rsidRDefault="4A4D5E58" w14:paraId="6DD10D9D" w14:textId="13ABBB56">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 xml:space="preserve">Rapid Dosing </w:t>
            </w:r>
          </w:p>
        </w:tc>
      </w:tr>
      <w:tr w:rsidR="4A4D5E58" w:rsidTr="4A4D5E58" w14:paraId="066463D0">
        <w:trPr>
          <w:trHeight w:val="300"/>
        </w:trPr>
        <w:tc>
          <w:tcPr>
            <w:tcW w:w="2145" w:type="dxa"/>
            <w:tcBorders>
              <w:top w:val="single" w:sz="8"/>
              <w:left w:val="single" w:sz="8"/>
              <w:bottom w:val="single" w:sz="8"/>
              <w:right w:val="single" w:sz="8"/>
            </w:tcBorders>
            <w:tcMar>
              <w:left w:w="108" w:type="dxa"/>
              <w:right w:w="108" w:type="dxa"/>
            </w:tcMar>
            <w:vAlign w:val="top"/>
          </w:tcPr>
          <w:p w:rsidR="4A4D5E58" w:rsidP="4A4D5E58" w:rsidRDefault="4A4D5E58" w14:paraId="3D7AF1F0" w14:textId="73F93761">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Duration of opioid withdrawal before initial dosage </w:t>
            </w:r>
          </w:p>
        </w:tc>
        <w:tc>
          <w:tcPr>
            <w:tcW w:w="8035"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62023C28" w14:textId="65BDFFF3">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Patients do not need to be in withdrawal to initiate methadone, since it is an FOA. However, waiting for them to exhibit withdrawal symptoms is preferred for safety reasons, as it provides verification illicit opioids are now breaking down in the body (beyond the half-life)</w:t>
            </w:r>
          </w:p>
        </w:tc>
      </w:tr>
      <w:tr w:rsidR="4A4D5E58" w:rsidTr="4A4D5E58" w14:paraId="2BB7312A">
        <w:trPr>
          <w:trHeight w:val="300"/>
        </w:trPr>
        <w:tc>
          <w:tcPr>
            <w:tcW w:w="2145" w:type="dxa"/>
            <w:tcBorders>
              <w:top w:val="single" w:sz="8"/>
              <w:left w:val="single" w:sz="8"/>
              <w:bottom w:val="single" w:sz="8"/>
              <w:right w:val="single" w:sz="8"/>
            </w:tcBorders>
            <w:tcMar>
              <w:left w:w="108" w:type="dxa"/>
              <w:right w:w="108" w:type="dxa"/>
            </w:tcMar>
            <w:vAlign w:val="top"/>
          </w:tcPr>
          <w:p w:rsidR="4A4D5E58" w:rsidP="4A4D5E58" w:rsidRDefault="4A4D5E58" w14:paraId="3A2D8E55" w14:textId="2DB29B30">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COWS score for induction </w:t>
            </w:r>
          </w:p>
        </w:tc>
        <w:tc>
          <w:tcPr>
            <w:tcW w:w="8035"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7191FC95" w14:textId="239FAE41">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&gt;4 or any indication the patient is now experiencing withdrawal from opioids </w:t>
            </w:r>
          </w:p>
        </w:tc>
      </w:tr>
      <w:tr w:rsidR="4A4D5E58" w:rsidTr="4A4D5E58" w14:paraId="3CA0FD09">
        <w:trPr>
          <w:trHeight w:val="300"/>
        </w:trPr>
        <w:tc>
          <w:tcPr>
            <w:tcW w:w="2145" w:type="dxa"/>
            <w:tcBorders>
              <w:top w:val="single" w:sz="8"/>
              <w:left w:val="single" w:sz="8"/>
              <w:bottom w:val="single" w:sz="8"/>
              <w:right w:val="single" w:sz="8"/>
            </w:tcBorders>
            <w:tcMar>
              <w:left w:w="108" w:type="dxa"/>
              <w:right w:w="108" w:type="dxa"/>
            </w:tcMar>
            <w:vAlign w:val="top"/>
          </w:tcPr>
          <w:p w:rsidR="4A4D5E58" w:rsidP="4A4D5E58" w:rsidRDefault="4A4D5E58" w14:paraId="05B0C9B1" w14:textId="07F32180">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Premedicate with adjuvant medications </w:t>
            </w:r>
          </w:p>
        </w:tc>
        <w:tc>
          <w:tcPr>
            <w:tcW w:w="8035"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520DFDAA" w14:textId="1BAF707D">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clonidine, hydroxyzine, cyclobenzaprine, loperamide or bismuth salicylate for diarrhea, acetaminophen or nonsteroidal anti-inflammatory medications (NSAIDs) for pain, various medications for insomnia, ondansetron for nausea</w:t>
            </w:r>
          </w:p>
        </w:tc>
      </w:tr>
      <w:tr w:rsidR="4A4D5E58" w:rsidTr="4A4D5E58" w14:paraId="7485F8DE">
        <w:trPr>
          <w:trHeight w:val="300"/>
        </w:trPr>
        <w:tc>
          <w:tcPr>
            <w:tcW w:w="2145" w:type="dxa"/>
            <w:tcBorders>
              <w:top w:val="single" w:sz="8"/>
              <w:left w:val="single" w:sz="8"/>
              <w:bottom w:val="single" w:sz="8"/>
              <w:right w:val="single" w:sz="8"/>
            </w:tcBorders>
            <w:tcMar>
              <w:left w:w="108" w:type="dxa"/>
              <w:right w:w="108" w:type="dxa"/>
            </w:tcMar>
            <w:vAlign w:val="top"/>
          </w:tcPr>
          <w:p w:rsidR="4A4D5E58" w:rsidP="4A4D5E58" w:rsidRDefault="4A4D5E58" w14:paraId="278E85CA" w14:textId="1EC589AF">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Initial dosage </w:t>
            </w:r>
          </w:p>
        </w:tc>
        <w:tc>
          <w:tcPr>
            <w:tcW w:w="3692" w:type="dxa"/>
            <w:tcBorders>
              <w:top w:val="single" w:sz="8"/>
              <w:left w:val="single" w:sz="8"/>
              <w:bottom w:val="single" w:sz="8"/>
              <w:right w:val="single" w:sz="8"/>
            </w:tcBorders>
            <w:tcMar>
              <w:left w:w="108" w:type="dxa"/>
              <w:right w:w="108" w:type="dxa"/>
            </w:tcMar>
            <w:vAlign w:val="top"/>
          </w:tcPr>
          <w:p w:rsidR="4A4D5E58" w:rsidP="4A4D5E58" w:rsidRDefault="4A4D5E58" w14:paraId="7B78FC4B" w14:textId="0F772162">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30mg to 50mg on Day 1 (split dosage can be provided)[13]</w:t>
            </w:r>
          </w:p>
        </w:tc>
        <w:tc>
          <w:tcPr>
            <w:tcW w:w="4343" w:type="dxa"/>
            <w:tcBorders>
              <w:top w:val="nil" w:sz="8"/>
              <w:left w:val="single" w:sz="8"/>
              <w:bottom w:val="single" w:sz="8"/>
              <w:right w:val="single" w:sz="8"/>
            </w:tcBorders>
            <w:tcMar>
              <w:left w:w="108" w:type="dxa"/>
              <w:right w:w="108" w:type="dxa"/>
            </w:tcMar>
            <w:vAlign w:val="top"/>
          </w:tcPr>
          <w:p w:rsidR="4A4D5E58" w:rsidP="4A4D5E58" w:rsidRDefault="4A4D5E58" w14:paraId="33D7FA63" w14:textId="2BC9F486">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40mg to 60mg - split dosage can be provided (14-16)</w:t>
            </w:r>
          </w:p>
        </w:tc>
      </w:tr>
      <w:tr w:rsidR="4A4D5E58" w:rsidTr="4A4D5E58" w14:paraId="3AD1B4C7">
        <w:trPr>
          <w:trHeight w:val="300"/>
        </w:trPr>
        <w:tc>
          <w:tcPr>
            <w:tcW w:w="2145" w:type="dxa"/>
            <w:tcBorders>
              <w:top w:val="single" w:sz="8"/>
              <w:left w:val="single" w:sz="8"/>
              <w:bottom w:val="single" w:sz="8"/>
              <w:right w:val="single" w:sz="8"/>
            </w:tcBorders>
            <w:tcMar>
              <w:left w:w="108" w:type="dxa"/>
              <w:right w:w="108" w:type="dxa"/>
            </w:tcMar>
            <w:vAlign w:val="top"/>
          </w:tcPr>
          <w:p w:rsidR="4A4D5E58" w:rsidP="4A4D5E58" w:rsidRDefault="4A4D5E58" w14:paraId="32A81753" w14:textId="34DC4777">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Dosing minimum within 7 days</w:t>
            </w:r>
          </w:p>
        </w:tc>
        <w:tc>
          <w:tcPr>
            <w:tcW w:w="3692" w:type="dxa"/>
            <w:tcBorders>
              <w:top w:val="single" w:sz="8"/>
              <w:left w:val="single" w:sz="8"/>
              <w:bottom w:val="single" w:sz="8"/>
              <w:right w:val="single" w:sz="8"/>
            </w:tcBorders>
            <w:tcMar>
              <w:left w:w="108" w:type="dxa"/>
              <w:right w:w="108" w:type="dxa"/>
            </w:tcMar>
            <w:vAlign w:val="top"/>
          </w:tcPr>
          <w:p w:rsidR="4A4D5E58" w:rsidP="4A4D5E58" w:rsidRDefault="4A4D5E58" w14:paraId="72739758" w14:textId="132742F1">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40mg to 60mg </w:t>
            </w:r>
          </w:p>
        </w:tc>
        <w:tc>
          <w:tcPr>
            <w:tcW w:w="4343" w:type="dxa"/>
            <w:tcBorders>
              <w:top w:val="single" w:sz="8"/>
              <w:left w:val="single" w:sz="8"/>
              <w:bottom w:val="single" w:sz="8"/>
              <w:right w:val="single" w:sz="8"/>
            </w:tcBorders>
            <w:tcMar>
              <w:left w:w="108" w:type="dxa"/>
              <w:right w:w="108" w:type="dxa"/>
            </w:tcMar>
            <w:vAlign w:val="top"/>
          </w:tcPr>
          <w:p w:rsidR="4A4D5E58" w:rsidP="4A4D5E58" w:rsidRDefault="4A4D5E58" w14:paraId="39427CB2" w14:textId="4D07D3D5">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70mg to 100mg (14-19)</w:t>
            </w:r>
          </w:p>
        </w:tc>
      </w:tr>
      <w:tr w:rsidR="4A4D5E58" w:rsidTr="4A4D5E58" w14:paraId="5543784B">
        <w:trPr>
          <w:trHeight w:val="300"/>
        </w:trPr>
        <w:tc>
          <w:tcPr>
            <w:tcW w:w="2145" w:type="dxa"/>
            <w:tcBorders>
              <w:top w:val="single" w:sz="8"/>
              <w:left w:val="single" w:sz="8"/>
              <w:bottom w:val="single" w:sz="8"/>
              <w:right w:val="single" w:sz="8"/>
            </w:tcBorders>
            <w:tcMar>
              <w:left w:w="108" w:type="dxa"/>
              <w:right w:w="108" w:type="dxa"/>
            </w:tcMar>
            <w:vAlign w:val="top"/>
          </w:tcPr>
          <w:p w:rsidR="4A4D5E58" w:rsidP="4A4D5E58" w:rsidRDefault="4A4D5E58" w14:paraId="4D63BEC9" w14:textId="3953A5D9">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Dosing minimum </w:t>
            </w:r>
          </w:p>
        </w:tc>
        <w:tc>
          <w:tcPr>
            <w:tcW w:w="8035"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75AED892" w14:textId="2BEB979D">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80mg to 120mg is optimal; higher dosages can be used if withdrawal or urges persist</w:t>
            </w:r>
          </w:p>
        </w:tc>
      </w:tr>
      <w:tr w:rsidR="4A4D5E58" w:rsidTr="4A4D5E58" w14:paraId="35A1BF80">
        <w:trPr>
          <w:trHeight w:val="300"/>
        </w:trPr>
        <w:tc>
          <w:tcPr>
            <w:tcW w:w="2145" w:type="dxa"/>
            <w:tcBorders>
              <w:top w:val="single" w:sz="8"/>
              <w:left w:val="single" w:sz="8"/>
              <w:bottom w:val="single" w:sz="8"/>
              <w:right w:val="single" w:sz="8"/>
            </w:tcBorders>
            <w:tcMar>
              <w:left w:w="108" w:type="dxa"/>
              <w:right w:w="108" w:type="dxa"/>
            </w:tcMar>
            <w:vAlign w:val="top"/>
          </w:tcPr>
          <w:p w:rsidR="4A4D5E58" w:rsidP="4A4D5E58" w:rsidRDefault="4A4D5E58" w14:paraId="749F9AE1" w14:textId="73FD1A38">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Risk of precipitated withdrawal </w:t>
            </w:r>
          </w:p>
        </w:tc>
        <w:tc>
          <w:tcPr>
            <w:tcW w:w="8035"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75A11CDF" w14:textId="00C7B8C5">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Low risk of precipitated withdrawal, although possible with HPSOs  </w:t>
            </w:r>
          </w:p>
        </w:tc>
      </w:tr>
    </w:tbl>
    <w:p xmlns:wp14="http://schemas.microsoft.com/office/word/2010/wordml" w:rsidP="4A4D5E58" wp14:paraId="24D5F861" wp14:textId="27BC0035">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 </w:t>
      </w:r>
    </w:p>
    <w:p xmlns:wp14="http://schemas.microsoft.com/office/word/2010/wordml" w:rsidP="4A4D5E58" wp14:paraId="6B5FEA39" wp14:textId="4606DD93">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Rapid Dosing for Naltrexone </w:t>
      </w:r>
    </w:p>
    <w:tbl>
      <w:tblPr>
        <w:tblStyle w:val="TableGrid"/>
        <w:bidiVisual w:val="0"/>
        <w:tblW w:w="0" w:type="auto"/>
        <w:tblInd w:w="-435" w:type="dxa"/>
        <w:tblLook w:val="04A0" w:firstRow="1" w:lastRow="0" w:firstColumn="1" w:lastColumn="0" w:noHBand="0" w:noVBand="1"/>
      </w:tblPr>
      <w:tblGrid>
        <w:gridCol w:w="2138"/>
        <w:gridCol w:w="3681"/>
        <w:gridCol w:w="4361"/>
      </w:tblGrid>
      <w:tr w:rsidR="4A4D5E58" w:rsidTr="4A4D5E58" w14:paraId="5242D92A">
        <w:trPr>
          <w:trHeight w:val="300"/>
        </w:trPr>
        <w:tc>
          <w:tcPr>
            <w:tcW w:w="10180" w:type="dxa"/>
            <w:gridSpan w:val="3"/>
            <w:tcBorders>
              <w:top w:val="single" w:sz="8"/>
              <w:left w:val="single" w:sz="8"/>
              <w:bottom w:val="single" w:sz="8"/>
              <w:right w:val="single" w:sz="8"/>
            </w:tcBorders>
            <w:tcMar>
              <w:left w:w="108" w:type="dxa"/>
              <w:right w:w="108" w:type="dxa"/>
            </w:tcMar>
            <w:vAlign w:val="top"/>
          </w:tcPr>
          <w:p w:rsidR="4A4D5E58" w:rsidP="4A4D5E58" w:rsidRDefault="4A4D5E58" w14:paraId="366673D6" w14:textId="7BF85D30">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 xml:space="preserve">Naltrexone </w:t>
            </w:r>
          </w:p>
        </w:tc>
      </w:tr>
      <w:tr w:rsidR="4A4D5E58" w:rsidTr="4A4D5E58" w14:paraId="4B081EF8">
        <w:trPr>
          <w:trHeight w:val="300"/>
        </w:trPr>
        <w:tc>
          <w:tcPr>
            <w:tcW w:w="2138" w:type="dxa"/>
            <w:tcBorders>
              <w:top w:val="single" w:sz="8"/>
              <w:left w:val="single" w:sz="8"/>
              <w:bottom w:val="single" w:sz="8"/>
              <w:right w:val="single" w:sz="8"/>
            </w:tcBorders>
            <w:tcMar>
              <w:left w:w="108" w:type="dxa"/>
              <w:right w:w="108" w:type="dxa"/>
            </w:tcMar>
            <w:vAlign w:val="top"/>
          </w:tcPr>
          <w:p w:rsidR="4A4D5E58" w:rsidP="4A4D5E58" w:rsidRDefault="4A4D5E58" w14:paraId="45035261" w14:textId="4D53B243">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Initiation strategy </w:t>
            </w:r>
          </w:p>
        </w:tc>
        <w:tc>
          <w:tcPr>
            <w:tcW w:w="3681" w:type="dxa"/>
            <w:tcBorders>
              <w:top w:val="nil" w:sz="8"/>
              <w:left w:val="single" w:sz="8"/>
              <w:bottom w:val="single" w:sz="8"/>
              <w:right w:val="single" w:sz="8"/>
            </w:tcBorders>
            <w:tcMar>
              <w:left w:w="108" w:type="dxa"/>
              <w:right w:w="108" w:type="dxa"/>
            </w:tcMar>
            <w:vAlign w:val="top"/>
          </w:tcPr>
          <w:p w:rsidR="4A4D5E58" w:rsidP="4A4D5E58" w:rsidRDefault="4A4D5E58" w14:paraId="72E07E7E" w14:textId="6F9D02A3">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 xml:space="preserve">Standard Dosing </w:t>
            </w:r>
          </w:p>
        </w:tc>
        <w:tc>
          <w:tcPr>
            <w:tcW w:w="4361" w:type="dxa"/>
            <w:tcBorders>
              <w:top w:val="nil" w:sz="8"/>
              <w:left w:val="single" w:sz="8"/>
              <w:bottom w:val="single" w:sz="8"/>
              <w:right w:val="single" w:sz="8"/>
            </w:tcBorders>
            <w:tcMar>
              <w:left w:w="108" w:type="dxa"/>
              <w:right w:w="108" w:type="dxa"/>
            </w:tcMar>
            <w:vAlign w:val="top"/>
          </w:tcPr>
          <w:p w:rsidR="4A4D5E58" w:rsidP="4A4D5E58" w:rsidRDefault="4A4D5E58" w14:paraId="5B9FD32F" w14:textId="61B5FFB5">
            <w:pPr>
              <w:bidi w:val="0"/>
              <w:spacing w:before="0" w:beforeAutospacing="off" w:after="0" w:afterAutospacing="off" w:line="276" w:lineRule="auto"/>
              <w:jc w:val="center"/>
            </w:pPr>
            <w:r w:rsidRPr="4A4D5E58" w:rsidR="4A4D5E58">
              <w:rPr>
                <w:rFonts w:ascii="Times New Roman" w:hAnsi="Times New Roman" w:eastAsia="Times New Roman" w:cs="Times New Roman"/>
                <w:b w:val="1"/>
                <w:bCs w:val="1"/>
                <w:sz w:val="20"/>
                <w:szCs w:val="20"/>
              </w:rPr>
              <w:t xml:space="preserve">Rapid Dosing </w:t>
            </w:r>
          </w:p>
        </w:tc>
      </w:tr>
      <w:tr w:rsidR="4A4D5E58" w:rsidTr="4A4D5E58" w14:paraId="031AF4AF">
        <w:trPr>
          <w:trHeight w:val="300"/>
        </w:trPr>
        <w:tc>
          <w:tcPr>
            <w:tcW w:w="2138" w:type="dxa"/>
            <w:tcBorders>
              <w:top w:val="single" w:sz="8"/>
              <w:left w:val="single" w:sz="8"/>
              <w:bottom w:val="single" w:sz="8"/>
              <w:right w:val="single" w:sz="8"/>
            </w:tcBorders>
            <w:tcMar>
              <w:left w:w="108" w:type="dxa"/>
              <w:right w:w="108" w:type="dxa"/>
            </w:tcMar>
            <w:vAlign w:val="top"/>
          </w:tcPr>
          <w:p w:rsidR="4A4D5E58" w:rsidP="4A4D5E58" w:rsidRDefault="4A4D5E58" w14:paraId="38AA89F8" w14:textId="61EB85FC">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Duration of opioid withdrawal before initial dosage </w:t>
            </w:r>
          </w:p>
        </w:tc>
        <w:tc>
          <w:tcPr>
            <w:tcW w:w="3681" w:type="dxa"/>
            <w:tcBorders>
              <w:top w:val="single" w:sz="8"/>
              <w:left w:val="single" w:sz="8"/>
              <w:bottom w:val="single" w:sz="8"/>
              <w:right w:val="single" w:sz="8"/>
            </w:tcBorders>
            <w:tcMar>
              <w:left w:w="108" w:type="dxa"/>
              <w:right w:w="108" w:type="dxa"/>
            </w:tcMar>
            <w:vAlign w:val="top"/>
          </w:tcPr>
          <w:p w:rsidR="4A4D5E58" w:rsidP="4A4D5E58" w:rsidRDefault="4A4D5E58" w14:paraId="44CD0A68" w14:textId="1F59D2CD">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7 to 10 days free of all opioids </w:t>
            </w:r>
          </w:p>
        </w:tc>
        <w:tc>
          <w:tcPr>
            <w:tcW w:w="4361" w:type="dxa"/>
            <w:tcBorders>
              <w:top w:val="single" w:sz="8"/>
              <w:left w:val="single" w:sz="8"/>
              <w:bottom w:val="single" w:sz="8"/>
              <w:right w:val="single" w:sz="8"/>
            </w:tcBorders>
            <w:tcMar>
              <w:left w:w="108" w:type="dxa"/>
              <w:right w:w="108" w:type="dxa"/>
            </w:tcMar>
            <w:vAlign w:val="top"/>
          </w:tcPr>
          <w:p w:rsidR="4A4D5E58" w:rsidP="4A4D5E58" w:rsidRDefault="4A4D5E58" w14:paraId="13D853EC" w14:textId="422200E8">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One day withdrawal management on buprenorphine and an additional 2 days of abstaining from all opioids (3 days from enrollment)</w:t>
            </w:r>
          </w:p>
        </w:tc>
      </w:tr>
      <w:tr w:rsidR="4A4D5E58" w:rsidTr="4A4D5E58" w14:paraId="349F17A3">
        <w:trPr>
          <w:trHeight w:val="300"/>
        </w:trPr>
        <w:tc>
          <w:tcPr>
            <w:tcW w:w="2138" w:type="dxa"/>
            <w:tcBorders>
              <w:top w:val="single" w:sz="8"/>
              <w:left w:val="single" w:sz="8"/>
              <w:bottom w:val="single" w:sz="8"/>
              <w:right w:val="single" w:sz="8"/>
            </w:tcBorders>
            <w:tcMar>
              <w:left w:w="108" w:type="dxa"/>
              <w:right w:w="108" w:type="dxa"/>
            </w:tcMar>
            <w:vAlign w:val="top"/>
          </w:tcPr>
          <w:p w:rsidR="4A4D5E58" w:rsidP="4A4D5E58" w:rsidRDefault="4A4D5E58" w14:paraId="0EE5C253" w14:textId="0EE6B85D">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COWS score for induction </w:t>
            </w:r>
          </w:p>
        </w:tc>
        <w:tc>
          <w:tcPr>
            <w:tcW w:w="8042"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4AA57DA4" w14:textId="07187BA8">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&lt; 6 COWS needs to be achieved before low-dose naltrexone can be initiated </w:t>
            </w:r>
          </w:p>
          <w:p w:rsidR="4A4D5E58" w:rsidP="4A4D5E58" w:rsidRDefault="4A4D5E58" w14:paraId="1E498E84" w14:textId="7038F52E">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 xml:space="preserve">(do not initiate until COWS has reduced below 6) </w:t>
            </w:r>
          </w:p>
        </w:tc>
      </w:tr>
      <w:tr w:rsidR="4A4D5E58" w:rsidTr="4A4D5E58" w14:paraId="4989CF72">
        <w:trPr>
          <w:trHeight w:val="300"/>
        </w:trPr>
        <w:tc>
          <w:tcPr>
            <w:tcW w:w="2138" w:type="dxa"/>
            <w:tcBorders>
              <w:top w:val="single" w:sz="8"/>
              <w:left w:val="single" w:sz="8"/>
              <w:bottom w:val="single" w:sz="8"/>
              <w:right w:val="single" w:sz="8"/>
            </w:tcBorders>
            <w:tcMar>
              <w:left w:w="108" w:type="dxa"/>
              <w:right w:w="108" w:type="dxa"/>
            </w:tcMar>
            <w:vAlign w:val="top"/>
          </w:tcPr>
          <w:p w:rsidR="4A4D5E58" w:rsidP="4A4D5E58" w:rsidRDefault="4A4D5E58" w14:paraId="5D091688" w14:textId="35A9E46A">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Premedicate with adjuvant medications </w:t>
            </w:r>
          </w:p>
        </w:tc>
        <w:tc>
          <w:tcPr>
            <w:tcW w:w="8042"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2C98B31A" w14:textId="144378ED">
            <w:pPr>
              <w:bidi w:val="0"/>
              <w:spacing w:before="0" w:beforeAutospacing="off" w:after="0" w:afterAutospacing="off" w:line="276" w:lineRule="auto"/>
              <w:jc w:val="center"/>
            </w:pPr>
            <w:r w:rsidRPr="4A4D5E58" w:rsidR="4A4D5E58">
              <w:rPr>
                <w:rFonts w:ascii="Times New Roman" w:hAnsi="Times New Roman" w:eastAsia="Times New Roman" w:cs="Times New Roman"/>
                <w:sz w:val="20"/>
                <w:szCs w:val="20"/>
              </w:rPr>
              <w:t>clonidine, hydroxyzine, cyclobenzaprine, loperamide or bismuth salicylate for diarrhea, acetaminophen or nonsteroidal anti-inflammatory medications (NSAIDs) for pain, various medications for insomnia, ondansetron for nausea</w:t>
            </w:r>
          </w:p>
        </w:tc>
      </w:tr>
      <w:tr w:rsidR="4A4D5E58" w:rsidTr="4A4D5E58" w14:paraId="22608510">
        <w:trPr>
          <w:trHeight w:val="300"/>
        </w:trPr>
        <w:tc>
          <w:tcPr>
            <w:tcW w:w="2138" w:type="dxa"/>
            <w:tcBorders>
              <w:top w:val="single" w:sz="8"/>
              <w:left w:val="single" w:sz="8"/>
              <w:bottom w:val="single" w:sz="8"/>
              <w:right w:val="single" w:sz="8"/>
            </w:tcBorders>
            <w:tcMar>
              <w:left w:w="108" w:type="dxa"/>
              <w:right w:w="108" w:type="dxa"/>
            </w:tcMar>
            <w:vAlign w:val="top"/>
          </w:tcPr>
          <w:p w:rsidR="4A4D5E58" w:rsidP="4A4D5E58" w:rsidRDefault="4A4D5E58" w14:paraId="498C5F88" w14:textId="489FE9DD">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Initial dosage </w:t>
            </w:r>
          </w:p>
        </w:tc>
        <w:tc>
          <w:tcPr>
            <w:tcW w:w="3681" w:type="dxa"/>
            <w:tcBorders>
              <w:top w:val="single" w:sz="8"/>
              <w:left w:val="single" w:sz="8"/>
              <w:bottom w:val="single" w:sz="8"/>
              <w:right w:val="single" w:sz="8"/>
            </w:tcBorders>
            <w:tcMar>
              <w:left w:w="108" w:type="dxa"/>
              <w:right w:w="108" w:type="dxa"/>
            </w:tcMar>
            <w:vAlign w:val="top"/>
          </w:tcPr>
          <w:p w:rsidR="4A4D5E58" w:rsidP="4A4D5E58" w:rsidRDefault="4A4D5E58" w14:paraId="6C89B2D4" w14:textId="552FF38A">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 50mg daily (oral) or 380mg XR Naltrexone (injection) for 28 days </w:t>
            </w:r>
          </w:p>
        </w:tc>
        <w:tc>
          <w:tcPr>
            <w:tcW w:w="4361" w:type="dxa"/>
            <w:tcBorders>
              <w:top w:val="nil" w:sz="8"/>
              <w:left w:val="single" w:sz="8"/>
              <w:bottom w:val="single" w:sz="8"/>
              <w:right w:val="single" w:sz="8"/>
            </w:tcBorders>
            <w:tcMar>
              <w:left w:w="108" w:type="dxa"/>
              <w:right w:w="108" w:type="dxa"/>
            </w:tcMar>
            <w:vAlign w:val="top"/>
          </w:tcPr>
          <w:p w:rsidR="4A4D5E58" w:rsidP="4A4D5E58" w:rsidRDefault="4A4D5E58" w14:paraId="322C4661" w14:textId="33555562">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0.5mg oral naltrexone twice a day, 4 hours apart (20)</w:t>
            </w:r>
          </w:p>
        </w:tc>
      </w:tr>
      <w:tr w:rsidR="4A4D5E58" w:rsidTr="4A4D5E58" w14:paraId="21043929">
        <w:trPr>
          <w:trHeight w:val="300"/>
        </w:trPr>
        <w:tc>
          <w:tcPr>
            <w:tcW w:w="2138" w:type="dxa"/>
            <w:tcBorders>
              <w:top w:val="single" w:sz="8"/>
              <w:left w:val="single" w:sz="8"/>
              <w:bottom w:val="single" w:sz="8"/>
              <w:right w:val="single" w:sz="8"/>
            </w:tcBorders>
            <w:tcMar>
              <w:left w:w="108" w:type="dxa"/>
              <w:right w:w="108" w:type="dxa"/>
            </w:tcMar>
            <w:vAlign w:val="top"/>
          </w:tcPr>
          <w:p w:rsidR="4A4D5E58" w:rsidP="4A4D5E58" w:rsidRDefault="4A4D5E58" w14:paraId="71F59660" w14:textId="586BF9FE">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Dosing minimum within 7 days</w:t>
            </w:r>
          </w:p>
        </w:tc>
        <w:tc>
          <w:tcPr>
            <w:tcW w:w="3681" w:type="dxa"/>
            <w:tcBorders>
              <w:top w:val="single" w:sz="8"/>
              <w:left w:val="single" w:sz="8"/>
              <w:bottom w:val="single" w:sz="8"/>
              <w:right w:val="single" w:sz="8"/>
            </w:tcBorders>
            <w:tcMar>
              <w:left w:w="108" w:type="dxa"/>
              <w:right w:w="108" w:type="dxa"/>
            </w:tcMar>
            <w:vAlign w:val="top"/>
          </w:tcPr>
          <w:p w:rsidR="4A4D5E58" w:rsidP="4A4D5E58" w:rsidRDefault="4A4D5E58" w14:paraId="7A32CA03" w14:textId="76213FC6">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Same as day 1 for oral naltrexone</w:t>
            </w:r>
          </w:p>
        </w:tc>
        <w:tc>
          <w:tcPr>
            <w:tcW w:w="4361" w:type="dxa"/>
            <w:tcBorders>
              <w:top w:val="single" w:sz="8"/>
              <w:left w:val="single" w:sz="8"/>
              <w:bottom w:val="single" w:sz="8"/>
              <w:right w:val="single" w:sz="8"/>
            </w:tcBorders>
            <w:tcMar>
              <w:left w:w="108" w:type="dxa"/>
              <w:right w:w="108" w:type="dxa"/>
            </w:tcMar>
            <w:vAlign w:val="top"/>
          </w:tcPr>
          <w:p w:rsidR="4A4D5E58" w:rsidP="4A4D5E58" w:rsidRDefault="4A4D5E58" w14:paraId="6D25361E" w14:textId="63D12C69">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1mg oral naltrexone twice a day (day 2), 2mg to 3mg twice a day (day 3), administer extended-release injectable Naltrexone (day 4)</w:t>
            </w:r>
          </w:p>
        </w:tc>
      </w:tr>
      <w:tr w:rsidR="4A4D5E58" w:rsidTr="4A4D5E58" w14:paraId="7DD3FAC4">
        <w:trPr>
          <w:trHeight w:val="300"/>
        </w:trPr>
        <w:tc>
          <w:tcPr>
            <w:tcW w:w="2138" w:type="dxa"/>
            <w:tcBorders>
              <w:top w:val="single" w:sz="8"/>
              <w:left w:val="single" w:sz="8"/>
              <w:bottom w:val="single" w:sz="8"/>
              <w:right w:val="single" w:sz="8"/>
            </w:tcBorders>
            <w:tcMar>
              <w:left w:w="108" w:type="dxa"/>
              <w:right w:w="108" w:type="dxa"/>
            </w:tcMar>
            <w:vAlign w:val="top"/>
          </w:tcPr>
          <w:p w:rsidR="4A4D5E58" w:rsidP="4A4D5E58" w:rsidRDefault="4A4D5E58" w14:paraId="5F8DC80E" w14:textId="0BE9CF9E">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Dosing minimum </w:t>
            </w:r>
          </w:p>
        </w:tc>
        <w:tc>
          <w:tcPr>
            <w:tcW w:w="8042"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73E1D8E7" w14:textId="66DAB9B9">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 xml:space="preserve">Either 50mg oral or XR Naltrexone every 28 days, can add oral naltrexone to extended-release injectable Naltrexone </w:t>
            </w:r>
          </w:p>
        </w:tc>
      </w:tr>
      <w:tr w:rsidR="4A4D5E58" w:rsidTr="4A4D5E58" w14:paraId="50D633AC">
        <w:trPr>
          <w:trHeight w:val="300"/>
        </w:trPr>
        <w:tc>
          <w:tcPr>
            <w:tcW w:w="2138" w:type="dxa"/>
            <w:tcBorders>
              <w:top w:val="single" w:sz="8"/>
              <w:left w:val="single" w:sz="8"/>
              <w:bottom w:val="single" w:sz="8"/>
              <w:right w:val="single" w:sz="8"/>
            </w:tcBorders>
            <w:tcMar>
              <w:left w:w="108" w:type="dxa"/>
              <w:right w:w="108" w:type="dxa"/>
            </w:tcMar>
            <w:vAlign w:val="top"/>
          </w:tcPr>
          <w:p w:rsidR="4A4D5E58" w:rsidP="4A4D5E58" w:rsidRDefault="4A4D5E58" w14:paraId="2C6FCC03" w14:textId="5B69AE16">
            <w:pPr>
              <w:bidi w:val="0"/>
              <w:spacing w:before="0" w:beforeAutospacing="off" w:after="0" w:afterAutospacing="off" w:line="276" w:lineRule="auto"/>
            </w:pPr>
            <w:r w:rsidRPr="4A4D5E58" w:rsidR="4A4D5E58">
              <w:rPr>
                <w:rFonts w:ascii="Times New Roman" w:hAnsi="Times New Roman" w:eastAsia="Times New Roman" w:cs="Times New Roman"/>
                <w:b w:val="1"/>
                <w:bCs w:val="1"/>
                <w:sz w:val="20"/>
                <w:szCs w:val="20"/>
              </w:rPr>
              <w:t xml:space="preserve">Risk of precipitated withdrawal </w:t>
            </w:r>
          </w:p>
        </w:tc>
        <w:tc>
          <w:tcPr>
            <w:tcW w:w="8042" w:type="dxa"/>
            <w:gridSpan w:val="2"/>
            <w:tcBorders>
              <w:top w:val="single" w:sz="8"/>
              <w:left w:val="single" w:sz="8"/>
              <w:bottom w:val="single" w:sz="8"/>
              <w:right w:val="single" w:sz="8"/>
            </w:tcBorders>
            <w:tcMar>
              <w:left w:w="108" w:type="dxa"/>
              <w:right w:w="108" w:type="dxa"/>
            </w:tcMar>
            <w:vAlign w:val="top"/>
          </w:tcPr>
          <w:p w:rsidR="4A4D5E58" w:rsidP="4A4D5E58" w:rsidRDefault="4A4D5E58" w14:paraId="3822A05A" w14:textId="08B2A402">
            <w:pPr>
              <w:bidi w:val="0"/>
              <w:spacing w:before="0" w:beforeAutospacing="off" w:after="0" w:afterAutospacing="off" w:line="276" w:lineRule="auto"/>
            </w:pPr>
            <w:r w:rsidRPr="4A4D5E58" w:rsidR="4A4D5E58">
              <w:rPr>
                <w:rFonts w:ascii="Times New Roman" w:hAnsi="Times New Roman" w:eastAsia="Times New Roman" w:cs="Times New Roman"/>
                <w:sz w:val="20"/>
                <w:szCs w:val="20"/>
              </w:rPr>
              <w:t>Yes, there is a risk of increased withdrawal symptoms with low dose naltrexone, which indicates the need for a slower titration schedule (e.g., adding another day of low dose naltrexone to the schedule before administering XR Naltrexone).</w:t>
            </w:r>
          </w:p>
        </w:tc>
      </w:tr>
    </w:tbl>
    <w:p xmlns:wp14="http://schemas.microsoft.com/office/word/2010/wordml" w:rsidP="4A4D5E58" wp14:paraId="6FFC9581" wp14:textId="7578BCFD">
      <w:pPr>
        <w:bidi w:val="0"/>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 xml:space="preserve"> </w:t>
      </w:r>
    </w:p>
    <w:p xmlns:wp14="http://schemas.microsoft.com/office/word/2010/wordml" w:rsidP="4A4D5E58" wp14:paraId="499474C8" wp14:textId="77A5197E">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References for Rapid MOUD Dosing </w:t>
      </w:r>
    </w:p>
    <w:p xmlns:wp14="http://schemas.microsoft.com/office/word/2010/wordml" w:rsidP="4A4D5E58" wp14:paraId="3386D01D" wp14:textId="2628F6D0">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1.</w:t>
      </w:r>
      <w:r>
        <w:tab/>
      </w:r>
      <w:r w:rsidRPr="4A4D5E58" w:rsidR="43E4AD45">
        <w:rPr>
          <w:rFonts w:ascii="Times New Roman" w:hAnsi="Times New Roman" w:eastAsia="Times New Roman" w:cs="Times New Roman"/>
          <w:noProof w:val="0"/>
          <w:sz w:val="24"/>
          <w:szCs w:val="24"/>
          <w:lang w:val="en-US"/>
        </w:rPr>
        <w:t xml:space="preserve">D'Onofrio, G., et al., </w:t>
      </w:r>
      <w:r w:rsidRPr="4A4D5E58" w:rsidR="43E4AD45">
        <w:rPr>
          <w:rFonts w:ascii="Times New Roman" w:hAnsi="Times New Roman" w:eastAsia="Times New Roman" w:cs="Times New Roman"/>
          <w:i w:val="1"/>
          <w:iCs w:val="1"/>
          <w:noProof w:val="0"/>
          <w:sz w:val="24"/>
          <w:szCs w:val="24"/>
          <w:lang w:val="en-US"/>
        </w:rPr>
        <w:t>Extended-Release 7-Day Injectable Buprenorphine for Patients With Minimal to Mild Opioid Withdrawal.</w:t>
      </w:r>
      <w:r w:rsidRPr="4A4D5E58" w:rsidR="43E4AD45">
        <w:rPr>
          <w:rFonts w:ascii="Times New Roman" w:hAnsi="Times New Roman" w:eastAsia="Times New Roman" w:cs="Times New Roman"/>
          <w:noProof w:val="0"/>
          <w:sz w:val="24"/>
          <w:szCs w:val="24"/>
          <w:lang w:val="en-US"/>
        </w:rPr>
        <w:t xml:space="preserve"> JAMA Netw Open, 2024. </w:t>
      </w:r>
      <w:r w:rsidRPr="4A4D5E58" w:rsidR="43E4AD45">
        <w:rPr>
          <w:rFonts w:ascii="Times New Roman" w:hAnsi="Times New Roman" w:eastAsia="Times New Roman" w:cs="Times New Roman"/>
          <w:b w:val="1"/>
          <w:bCs w:val="1"/>
          <w:noProof w:val="0"/>
          <w:sz w:val="24"/>
          <w:szCs w:val="24"/>
          <w:lang w:val="en-US"/>
        </w:rPr>
        <w:t>7</w:t>
      </w:r>
      <w:r w:rsidRPr="4A4D5E58" w:rsidR="43E4AD45">
        <w:rPr>
          <w:rFonts w:ascii="Times New Roman" w:hAnsi="Times New Roman" w:eastAsia="Times New Roman" w:cs="Times New Roman"/>
          <w:noProof w:val="0"/>
          <w:sz w:val="24"/>
          <w:szCs w:val="24"/>
          <w:lang w:val="en-US"/>
        </w:rPr>
        <w:t>(7): p. e2420702.</w:t>
      </w:r>
    </w:p>
    <w:p xmlns:wp14="http://schemas.microsoft.com/office/word/2010/wordml" w:rsidP="4A4D5E58" wp14:paraId="638CEC42" wp14:textId="4E00250F">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2.</w:t>
      </w:r>
      <w:r>
        <w:tab/>
      </w:r>
      <w:r w:rsidRPr="4A4D5E58" w:rsidR="43E4AD45">
        <w:rPr>
          <w:rFonts w:ascii="Times New Roman" w:hAnsi="Times New Roman" w:eastAsia="Times New Roman" w:cs="Times New Roman"/>
          <w:noProof w:val="0"/>
          <w:sz w:val="24"/>
          <w:szCs w:val="24"/>
          <w:lang w:val="en-US"/>
        </w:rPr>
        <w:t xml:space="preserve">Rosenwohl-Mack, S., et al., </w:t>
      </w:r>
      <w:r w:rsidRPr="4A4D5E58" w:rsidR="43E4AD45">
        <w:rPr>
          <w:rFonts w:ascii="Times New Roman" w:hAnsi="Times New Roman" w:eastAsia="Times New Roman" w:cs="Times New Roman"/>
          <w:i w:val="1"/>
          <w:iCs w:val="1"/>
          <w:noProof w:val="0"/>
          <w:sz w:val="24"/>
          <w:szCs w:val="24"/>
          <w:lang w:val="en-US"/>
        </w:rPr>
        <w:t>Outpatient Initiation of 7-Day Injectable Buprenorphine: A Direct-to-Inject Case Series.</w:t>
      </w:r>
      <w:r w:rsidRPr="4A4D5E58" w:rsidR="43E4AD45">
        <w:rPr>
          <w:rFonts w:ascii="Times New Roman" w:hAnsi="Times New Roman" w:eastAsia="Times New Roman" w:cs="Times New Roman"/>
          <w:noProof w:val="0"/>
          <w:sz w:val="24"/>
          <w:szCs w:val="24"/>
          <w:lang w:val="en-US"/>
        </w:rPr>
        <w:t xml:space="preserve"> Subst Use Addctn J, 2025. </w:t>
      </w:r>
      <w:r w:rsidRPr="4A4D5E58" w:rsidR="43E4AD45">
        <w:rPr>
          <w:rFonts w:ascii="Times New Roman" w:hAnsi="Times New Roman" w:eastAsia="Times New Roman" w:cs="Times New Roman"/>
          <w:b w:val="1"/>
          <w:bCs w:val="1"/>
          <w:noProof w:val="0"/>
          <w:sz w:val="24"/>
          <w:szCs w:val="24"/>
          <w:lang w:val="en-US"/>
        </w:rPr>
        <w:t>46</w:t>
      </w:r>
      <w:r w:rsidRPr="4A4D5E58" w:rsidR="43E4AD45">
        <w:rPr>
          <w:rFonts w:ascii="Times New Roman" w:hAnsi="Times New Roman" w:eastAsia="Times New Roman" w:cs="Times New Roman"/>
          <w:noProof w:val="0"/>
          <w:sz w:val="24"/>
          <w:szCs w:val="24"/>
          <w:lang w:val="en-US"/>
        </w:rPr>
        <w:t>(4): p. 1064–1069.</w:t>
      </w:r>
    </w:p>
    <w:p xmlns:wp14="http://schemas.microsoft.com/office/word/2010/wordml" w:rsidP="4A4D5E58" wp14:paraId="5EFF071B" wp14:textId="44B393DD">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3.</w:t>
      </w:r>
      <w:r>
        <w:tab/>
      </w:r>
      <w:r w:rsidRPr="4A4D5E58" w:rsidR="43E4AD45">
        <w:rPr>
          <w:rFonts w:ascii="Times New Roman" w:hAnsi="Times New Roman" w:eastAsia="Times New Roman" w:cs="Times New Roman"/>
          <w:noProof w:val="0"/>
          <w:sz w:val="24"/>
          <w:szCs w:val="24"/>
          <w:lang w:val="en-US"/>
        </w:rPr>
        <w:t xml:space="preserve">Wu, S.A., G.N. Archer, and B.D. Schnipke, </w:t>
      </w:r>
      <w:r w:rsidRPr="4A4D5E58" w:rsidR="43E4AD45">
        <w:rPr>
          <w:rFonts w:ascii="Times New Roman" w:hAnsi="Times New Roman" w:eastAsia="Times New Roman" w:cs="Times New Roman"/>
          <w:i w:val="1"/>
          <w:iCs w:val="1"/>
          <w:noProof w:val="0"/>
          <w:sz w:val="24"/>
          <w:szCs w:val="24"/>
          <w:lang w:val="en-US"/>
        </w:rPr>
        <w:t>High-dose buprenorphine inductions in hospital settings.</w:t>
      </w:r>
      <w:r w:rsidRPr="4A4D5E58" w:rsidR="43E4AD45">
        <w:rPr>
          <w:rFonts w:ascii="Times New Roman" w:hAnsi="Times New Roman" w:eastAsia="Times New Roman" w:cs="Times New Roman"/>
          <w:noProof w:val="0"/>
          <w:sz w:val="24"/>
          <w:szCs w:val="24"/>
          <w:lang w:val="en-US"/>
        </w:rPr>
        <w:t xml:space="preserve"> Am J Med Open, 2025. </w:t>
      </w:r>
      <w:r w:rsidRPr="4A4D5E58" w:rsidR="43E4AD45">
        <w:rPr>
          <w:rFonts w:ascii="Times New Roman" w:hAnsi="Times New Roman" w:eastAsia="Times New Roman" w:cs="Times New Roman"/>
          <w:b w:val="1"/>
          <w:bCs w:val="1"/>
          <w:noProof w:val="0"/>
          <w:sz w:val="24"/>
          <w:szCs w:val="24"/>
          <w:lang w:val="en-US"/>
        </w:rPr>
        <w:t>14</w:t>
      </w:r>
      <w:r w:rsidRPr="4A4D5E58" w:rsidR="43E4AD45">
        <w:rPr>
          <w:rFonts w:ascii="Times New Roman" w:hAnsi="Times New Roman" w:eastAsia="Times New Roman" w:cs="Times New Roman"/>
          <w:noProof w:val="0"/>
          <w:sz w:val="24"/>
          <w:szCs w:val="24"/>
          <w:lang w:val="en-US"/>
        </w:rPr>
        <w:t>: p. 100118.</w:t>
      </w:r>
    </w:p>
    <w:p xmlns:wp14="http://schemas.microsoft.com/office/word/2010/wordml" w:rsidP="4A4D5E58" wp14:paraId="0528E601" wp14:textId="42B49E58">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4.</w:t>
      </w:r>
      <w:r>
        <w:tab/>
      </w:r>
      <w:r w:rsidRPr="4A4D5E58" w:rsidR="43E4AD45">
        <w:rPr>
          <w:rFonts w:ascii="Times New Roman" w:hAnsi="Times New Roman" w:eastAsia="Times New Roman" w:cs="Times New Roman"/>
          <w:noProof w:val="0"/>
          <w:sz w:val="24"/>
          <w:szCs w:val="24"/>
          <w:lang w:val="en-US"/>
        </w:rPr>
        <w:t xml:space="preserve">Weimer, M.B., et al., </w:t>
      </w:r>
      <w:r w:rsidRPr="4A4D5E58" w:rsidR="43E4AD45">
        <w:rPr>
          <w:rFonts w:ascii="Times New Roman" w:hAnsi="Times New Roman" w:eastAsia="Times New Roman" w:cs="Times New Roman"/>
          <w:i w:val="1"/>
          <w:iCs w:val="1"/>
          <w:noProof w:val="0"/>
          <w:sz w:val="24"/>
          <w:szCs w:val="24"/>
          <w:lang w:val="en-US"/>
        </w:rPr>
        <w:t>ASAM Clinical Considerations: Buprenorphine Treatment of Opioid Use Disorder for Individuals Using High-potency Synthetic Opioids.</w:t>
      </w:r>
      <w:r w:rsidRPr="4A4D5E58" w:rsidR="43E4AD45">
        <w:rPr>
          <w:rFonts w:ascii="Times New Roman" w:hAnsi="Times New Roman" w:eastAsia="Times New Roman" w:cs="Times New Roman"/>
          <w:noProof w:val="0"/>
          <w:sz w:val="24"/>
          <w:szCs w:val="24"/>
          <w:lang w:val="en-US"/>
        </w:rPr>
        <w:t xml:space="preserve"> J Addict Med, 2023. </w:t>
      </w:r>
      <w:r w:rsidRPr="4A4D5E58" w:rsidR="43E4AD45">
        <w:rPr>
          <w:rFonts w:ascii="Times New Roman" w:hAnsi="Times New Roman" w:eastAsia="Times New Roman" w:cs="Times New Roman"/>
          <w:b w:val="1"/>
          <w:bCs w:val="1"/>
          <w:noProof w:val="0"/>
          <w:sz w:val="24"/>
          <w:szCs w:val="24"/>
          <w:lang w:val="en-US"/>
        </w:rPr>
        <w:t>17</w:t>
      </w:r>
      <w:r w:rsidRPr="4A4D5E58" w:rsidR="43E4AD45">
        <w:rPr>
          <w:rFonts w:ascii="Times New Roman" w:hAnsi="Times New Roman" w:eastAsia="Times New Roman" w:cs="Times New Roman"/>
          <w:noProof w:val="0"/>
          <w:sz w:val="24"/>
          <w:szCs w:val="24"/>
          <w:lang w:val="en-US"/>
        </w:rPr>
        <w:t>(6): p. 632–639.</w:t>
      </w:r>
    </w:p>
    <w:p xmlns:wp14="http://schemas.microsoft.com/office/word/2010/wordml" w:rsidP="4A4D5E58" wp14:paraId="50B8503A" wp14:textId="4E8FEB4E">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5.</w:t>
      </w:r>
      <w:r>
        <w:tab/>
      </w:r>
      <w:r w:rsidRPr="4A4D5E58" w:rsidR="43E4AD45">
        <w:rPr>
          <w:rFonts w:ascii="Times New Roman" w:hAnsi="Times New Roman" w:eastAsia="Times New Roman" w:cs="Times New Roman"/>
          <w:noProof w:val="0"/>
          <w:sz w:val="24"/>
          <w:szCs w:val="24"/>
          <w:lang w:val="en-US"/>
        </w:rPr>
        <w:t xml:space="preserve">Herring, A.A., et al., </w:t>
      </w:r>
      <w:r w:rsidRPr="4A4D5E58" w:rsidR="43E4AD45">
        <w:rPr>
          <w:rFonts w:ascii="Times New Roman" w:hAnsi="Times New Roman" w:eastAsia="Times New Roman" w:cs="Times New Roman"/>
          <w:i w:val="1"/>
          <w:iCs w:val="1"/>
          <w:noProof w:val="0"/>
          <w:sz w:val="24"/>
          <w:szCs w:val="24"/>
          <w:lang w:val="en-US"/>
        </w:rPr>
        <w:t>High-Dose Buprenorphine Induction in the Emergency Department for Treatment of Opioid Use Disorder.</w:t>
      </w:r>
      <w:r w:rsidRPr="4A4D5E58" w:rsidR="43E4AD45">
        <w:rPr>
          <w:rFonts w:ascii="Times New Roman" w:hAnsi="Times New Roman" w:eastAsia="Times New Roman" w:cs="Times New Roman"/>
          <w:noProof w:val="0"/>
          <w:sz w:val="24"/>
          <w:szCs w:val="24"/>
          <w:lang w:val="en-US"/>
        </w:rPr>
        <w:t xml:space="preserve"> JAMA Netw Open, 2021. </w:t>
      </w:r>
      <w:r w:rsidRPr="4A4D5E58" w:rsidR="43E4AD45">
        <w:rPr>
          <w:rFonts w:ascii="Times New Roman" w:hAnsi="Times New Roman" w:eastAsia="Times New Roman" w:cs="Times New Roman"/>
          <w:b w:val="1"/>
          <w:bCs w:val="1"/>
          <w:noProof w:val="0"/>
          <w:sz w:val="24"/>
          <w:szCs w:val="24"/>
          <w:lang w:val="en-US"/>
        </w:rPr>
        <w:t>4</w:t>
      </w:r>
      <w:r w:rsidRPr="4A4D5E58" w:rsidR="43E4AD45">
        <w:rPr>
          <w:rFonts w:ascii="Times New Roman" w:hAnsi="Times New Roman" w:eastAsia="Times New Roman" w:cs="Times New Roman"/>
          <w:noProof w:val="0"/>
          <w:sz w:val="24"/>
          <w:szCs w:val="24"/>
          <w:lang w:val="en-US"/>
        </w:rPr>
        <w:t>(7): p. e2117128.</w:t>
      </w:r>
    </w:p>
    <w:p xmlns:wp14="http://schemas.microsoft.com/office/word/2010/wordml" w:rsidP="4A4D5E58" wp14:paraId="0DEED992" wp14:textId="4CB99128">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6.</w:t>
      </w:r>
      <w:r>
        <w:tab/>
      </w:r>
      <w:r w:rsidRPr="4A4D5E58" w:rsidR="43E4AD45">
        <w:rPr>
          <w:rFonts w:ascii="Times New Roman" w:hAnsi="Times New Roman" w:eastAsia="Times New Roman" w:cs="Times New Roman"/>
          <w:noProof w:val="0"/>
          <w:sz w:val="24"/>
          <w:szCs w:val="24"/>
          <w:lang w:val="en-US"/>
        </w:rPr>
        <w:t xml:space="preserve">Wong, S., et al., </w:t>
      </w:r>
      <w:r w:rsidRPr="4A4D5E58" w:rsidR="43E4AD45">
        <w:rPr>
          <w:rFonts w:ascii="Times New Roman" w:hAnsi="Times New Roman" w:eastAsia="Times New Roman" w:cs="Times New Roman"/>
          <w:i w:val="1"/>
          <w:iCs w:val="1"/>
          <w:noProof w:val="0"/>
          <w:sz w:val="24"/>
          <w:szCs w:val="24"/>
          <w:lang w:val="en-US"/>
        </w:rPr>
        <w:t>High-Dose Buprenorphine Initiation: A Scoping Review.</w:t>
      </w:r>
      <w:r w:rsidRPr="4A4D5E58" w:rsidR="43E4AD45">
        <w:rPr>
          <w:rFonts w:ascii="Times New Roman" w:hAnsi="Times New Roman" w:eastAsia="Times New Roman" w:cs="Times New Roman"/>
          <w:noProof w:val="0"/>
          <w:sz w:val="24"/>
          <w:szCs w:val="24"/>
          <w:lang w:val="en-US"/>
        </w:rPr>
        <w:t xml:space="preserve"> J Addict Med, 2024. </w:t>
      </w:r>
      <w:r w:rsidRPr="4A4D5E58" w:rsidR="43E4AD45">
        <w:rPr>
          <w:rFonts w:ascii="Times New Roman" w:hAnsi="Times New Roman" w:eastAsia="Times New Roman" w:cs="Times New Roman"/>
          <w:b w:val="1"/>
          <w:bCs w:val="1"/>
          <w:noProof w:val="0"/>
          <w:sz w:val="24"/>
          <w:szCs w:val="24"/>
          <w:lang w:val="en-US"/>
        </w:rPr>
        <w:t>18</w:t>
      </w:r>
      <w:r w:rsidRPr="4A4D5E58" w:rsidR="43E4AD45">
        <w:rPr>
          <w:rFonts w:ascii="Times New Roman" w:hAnsi="Times New Roman" w:eastAsia="Times New Roman" w:cs="Times New Roman"/>
          <w:noProof w:val="0"/>
          <w:sz w:val="24"/>
          <w:szCs w:val="24"/>
          <w:lang w:val="en-US"/>
        </w:rPr>
        <w:t>(4): p. 349–359.</w:t>
      </w:r>
    </w:p>
    <w:p xmlns:wp14="http://schemas.microsoft.com/office/word/2010/wordml" w:rsidP="4A4D5E58" wp14:paraId="6BEB0E42" wp14:textId="56214F93">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7.</w:t>
      </w:r>
      <w:r>
        <w:tab/>
      </w:r>
      <w:r w:rsidRPr="4A4D5E58" w:rsidR="43E4AD45">
        <w:rPr>
          <w:rFonts w:ascii="Times New Roman" w:hAnsi="Times New Roman" w:eastAsia="Times New Roman" w:cs="Times New Roman"/>
          <w:noProof w:val="0"/>
          <w:sz w:val="24"/>
          <w:szCs w:val="24"/>
          <w:lang w:val="en-US"/>
        </w:rPr>
        <w:t xml:space="preserve">Snyder, H., et al., </w:t>
      </w:r>
      <w:r w:rsidRPr="4A4D5E58" w:rsidR="43E4AD45">
        <w:rPr>
          <w:rFonts w:ascii="Times New Roman" w:hAnsi="Times New Roman" w:eastAsia="Times New Roman" w:cs="Times New Roman"/>
          <w:i w:val="1"/>
          <w:iCs w:val="1"/>
          <w:noProof w:val="0"/>
          <w:sz w:val="24"/>
          <w:szCs w:val="24"/>
          <w:lang w:val="en-US"/>
        </w:rPr>
        <w:t>High-Dose Buprenorphine Initiation in the Emergency Department Among Patients Using Fentanyl and Other Opioids.</w:t>
      </w:r>
      <w:r w:rsidRPr="4A4D5E58" w:rsidR="43E4AD45">
        <w:rPr>
          <w:rFonts w:ascii="Times New Roman" w:hAnsi="Times New Roman" w:eastAsia="Times New Roman" w:cs="Times New Roman"/>
          <w:noProof w:val="0"/>
          <w:sz w:val="24"/>
          <w:szCs w:val="24"/>
          <w:lang w:val="en-US"/>
        </w:rPr>
        <w:t xml:space="preserve"> JAMA Netw Open, 2023. </w:t>
      </w:r>
      <w:r w:rsidRPr="4A4D5E58" w:rsidR="43E4AD45">
        <w:rPr>
          <w:rFonts w:ascii="Times New Roman" w:hAnsi="Times New Roman" w:eastAsia="Times New Roman" w:cs="Times New Roman"/>
          <w:b w:val="1"/>
          <w:bCs w:val="1"/>
          <w:noProof w:val="0"/>
          <w:sz w:val="24"/>
          <w:szCs w:val="24"/>
          <w:lang w:val="en-US"/>
        </w:rPr>
        <w:t>6</w:t>
      </w:r>
      <w:r w:rsidRPr="4A4D5E58" w:rsidR="43E4AD45">
        <w:rPr>
          <w:rFonts w:ascii="Times New Roman" w:hAnsi="Times New Roman" w:eastAsia="Times New Roman" w:cs="Times New Roman"/>
          <w:noProof w:val="0"/>
          <w:sz w:val="24"/>
          <w:szCs w:val="24"/>
          <w:lang w:val="en-US"/>
        </w:rPr>
        <w:t>(3): p. e231572.</w:t>
      </w:r>
    </w:p>
    <w:p xmlns:wp14="http://schemas.microsoft.com/office/word/2010/wordml" w:rsidP="4A4D5E58" wp14:paraId="31D2607D" wp14:textId="5AD79FAD">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8.</w:t>
      </w:r>
      <w:r>
        <w:tab/>
      </w:r>
      <w:r w:rsidRPr="4A4D5E58" w:rsidR="43E4AD45">
        <w:rPr>
          <w:rFonts w:ascii="Times New Roman" w:hAnsi="Times New Roman" w:eastAsia="Times New Roman" w:cs="Times New Roman"/>
          <w:noProof w:val="0"/>
          <w:sz w:val="24"/>
          <w:szCs w:val="24"/>
          <w:lang w:val="en-US"/>
        </w:rPr>
        <w:t xml:space="preserve">D'Onofrio, G., et al., </w:t>
      </w:r>
      <w:r w:rsidRPr="4A4D5E58" w:rsidR="43E4AD45">
        <w:rPr>
          <w:rFonts w:ascii="Times New Roman" w:hAnsi="Times New Roman" w:eastAsia="Times New Roman" w:cs="Times New Roman"/>
          <w:i w:val="1"/>
          <w:iCs w:val="1"/>
          <w:noProof w:val="0"/>
          <w:sz w:val="24"/>
          <w:szCs w:val="24"/>
          <w:lang w:val="en-US"/>
        </w:rPr>
        <w:t>Incidence of Precipitated Withdrawal During a Multisite Emergency Department-Initiated Buprenorphine Clinical Trial in the Era of Fentanyl.</w:t>
      </w:r>
      <w:r w:rsidRPr="4A4D5E58" w:rsidR="43E4AD45">
        <w:rPr>
          <w:rFonts w:ascii="Times New Roman" w:hAnsi="Times New Roman" w:eastAsia="Times New Roman" w:cs="Times New Roman"/>
          <w:noProof w:val="0"/>
          <w:sz w:val="24"/>
          <w:szCs w:val="24"/>
          <w:lang w:val="en-US"/>
        </w:rPr>
        <w:t xml:space="preserve"> JAMA Netw Open, 2023. </w:t>
      </w:r>
      <w:r w:rsidRPr="4A4D5E58" w:rsidR="43E4AD45">
        <w:rPr>
          <w:rFonts w:ascii="Times New Roman" w:hAnsi="Times New Roman" w:eastAsia="Times New Roman" w:cs="Times New Roman"/>
          <w:b w:val="1"/>
          <w:bCs w:val="1"/>
          <w:noProof w:val="0"/>
          <w:sz w:val="24"/>
          <w:szCs w:val="24"/>
          <w:lang w:val="en-US"/>
        </w:rPr>
        <w:t>6</w:t>
      </w:r>
      <w:r w:rsidRPr="4A4D5E58" w:rsidR="43E4AD45">
        <w:rPr>
          <w:rFonts w:ascii="Times New Roman" w:hAnsi="Times New Roman" w:eastAsia="Times New Roman" w:cs="Times New Roman"/>
          <w:noProof w:val="0"/>
          <w:sz w:val="24"/>
          <w:szCs w:val="24"/>
          <w:lang w:val="en-US"/>
        </w:rPr>
        <w:t>(3): p. e236108.</w:t>
      </w:r>
    </w:p>
    <w:p xmlns:wp14="http://schemas.microsoft.com/office/word/2010/wordml" w:rsidP="4A4D5E58" wp14:paraId="1383A04E" wp14:textId="35919C01">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9.</w:t>
      </w:r>
      <w:r>
        <w:tab/>
      </w:r>
      <w:r w:rsidRPr="4A4D5E58" w:rsidR="43E4AD45">
        <w:rPr>
          <w:rFonts w:ascii="Times New Roman" w:hAnsi="Times New Roman" w:eastAsia="Times New Roman" w:cs="Times New Roman"/>
          <w:noProof w:val="0"/>
          <w:sz w:val="24"/>
          <w:szCs w:val="24"/>
          <w:lang w:val="en-US"/>
        </w:rPr>
        <w:t xml:space="preserve">Rosenwohl-Mack, S., et al., </w:t>
      </w:r>
      <w:r w:rsidRPr="4A4D5E58" w:rsidR="43E4AD45">
        <w:rPr>
          <w:rFonts w:ascii="Times New Roman" w:hAnsi="Times New Roman" w:eastAsia="Times New Roman" w:cs="Times New Roman"/>
          <w:i w:val="1"/>
          <w:iCs w:val="1"/>
          <w:noProof w:val="0"/>
          <w:sz w:val="24"/>
          <w:szCs w:val="24"/>
          <w:lang w:val="en-US"/>
        </w:rPr>
        <w:t>Outpatient initiation of direct-to-inject buprenorphine.</w:t>
      </w:r>
      <w:r w:rsidRPr="4A4D5E58" w:rsidR="43E4AD45">
        <w:rPr>
          <w:rFonts w:ascii="Times New Roman" w:hAnsi="Times New Roman" w:eastAsia="Times New Roman" w:cs="Times New Roman"/>
          <w:noProof w:val="0"/>
          <w:sz w:val="24"/>
          <w:szCs w:val="24"/>
          <w:lang w:val="en-US"/>
        </w:rPr>
        <w:t xml:space="preserve"> Drug Alcohol Depend, 2025. </w:t>
      </w:r>
      <w:r w:rsidRPr="4A4D5E58" w:rsidR="43E4AD45">
        <w:rPr>
          <w:rFonts w:ascii="Times New Roman" w:hAnsi="Times New Roman" w:eastAsia="Times New Roman" w:cs="Times New Roman"/>
          <w:b w:val="1"/>
          <w:bCs w:val="1"/>
          <w:noProof w:val="0"/>
          <w:sz w:val="24"/>
          <w:szCs w:val="24"/>
          <w:lang w:val="en-US"/>
        </w:rPr>
        <w:t>278</w:t>
      </w:r>
      <w:r w:rsidRPr="4A4D5E58" w:rsidR="43E4AD45">
        <w:rPr>
          <w:rFonts w:ascii="Times New Roman" w:hAnsi="Times New Roman" w:eastAsia="Times New Roman" w:cs="Times New Roman"/>
          <w:noProof w:val="0"/>
          <w:sz w:val="24"/>
          <w:szCs w:val="24"/>
          <w:lang w:val="en-US"/>
        </w:rPr>
        <w:t>: p. 113011.</w:t>
      </w:r>
    </w:p>
    <w:p xmlns:wp14="http://schemas.microsoft.com/office/word/2010/wordml" w:rsidP="4A4D5E58" wp14:paraId="55A0C47C" wp14:textId="4E9896C6">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10.</w:t>
      </w:r>
      <w:r>
        <w:tab/>
      </w:r>
      <w:r w:rsidRPr="4A4D5E58" w:rsidR="43E4AD45">
        <w:rPr>
          <w:rFonts w:ascii="Times New Roman" w:hAnsi="Times New Roman" w:eastAsia="Times New Roman" w:cs="Times New Roman"/>
          <w:noProof w:val="0"/>
          <w:sz w:val="24"/>
          <w:szCs w:val="24"/>
          <w:lang w:val="en-US"/>
        </w:rPr>
        <w:t xml:space="preserve">Adams, K.K., K. Waters, and D.M. Sobieraj, </w:t>
      </w:r>
      <w:r w:rsidRPr="4A4D5E58" w:rsidR="43E4AD45">
        <w:rPr>
          <w:rFonts w:ascii="Times New Roman" w:hAnsi="Times New Roman" w:eastAsia="Times New Roman" w:cs="Times New Roman"/>
          <w:i w:val="1"/>
          <w:iCs w:val="1"/>
          <w:noProof w:val="0"/>
          <w:sz w:val="24"/>
          <w:szCs w:val="24"/>
          <w:lang w:val="en-US"/>
        </w:rPr>
        <w:t>Initiating buprenorphine to treat opioid use disorder without prerequisite withdrawal: an updated systematic review.</w:t>
      </w:r>
      <w:r w:rsidRPr="4A4D5E58" w:rsidR="43E4AD45">
        <w:rPr>
          <w:rFonts w:ascii="Times New Roman" w:hAnsi="Times New Roman" w:eastAsia="Times New Roman" w:cs="Times New Roman"/>
          <w:noProof w:val="0"/>
          <w:sz w:val="24"/>
          <w:szCs w:val="24"/>
          <w:lang w:val="en-US"/>
        </w:rPr>
        <w:t xml:space="preserve"> Addict Sci Clin Pract, 2025. </w:t>
      </w:r>
      <w:r w:rsidRPr="4A4D5E58" w:rsidR="43E4AD45">
        <w:rPr>
          <w:rFonts w:ascii="Times New Roman" w:hAnsi="Times New Roman" w:eastAsia="Times New Roman" w:cs="Times New Roman"/>
          <w:b w:val="1"/>
          <w:bCs w:val="1"/>
          <w:noProof w:val="0"/>
          <w:sz w:val="24"/>
          <w:szCs w:val="24"/>
          <w:lang w:val="en-US"/>
        </w:rPr>
        <w:t>20</w:t>
      </w:r>
      <w:r w:rsidRPr="4A4D5E58" w:rsidR="43E4AD45">
        <w:rPr>
          <w:rFonts w:ascii="Times New Roman" w:hAnsi="Times New Roman" w:eastAsia="Times New Roman" w:cs="Times New Roman"/>
          <w:noProof w:val="0"/>
          <w:sz w:val="24"/>
          <w:szCs w:val="24"/>
          <w:lang w:val="en-US"/>
        </w:rPr>
        <w:t>(1): p. 19.</w:t>
      </w:r>
    </w:p>
    <w:p xmlns:wp14="http://schemas.microsoft.com/office/word/2010/wordml" w:rsidP="4A4D5E58" wp14:paraId="53DCD816" wp14:textId="36449A72">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11.</w:t>
      </w:r>
      <w:r>
        <w:tab/>
      </w:r>
      <w:r w:rsidRPr="4A4D5E58" w:rsidR="43E4AD45">
        <w:rPr>
          <w:rFonts w:ascii="Times New Roman" w:hAnsi="Times New Roman" w:eastAsia="Times New Roman" w:cs="Times New Roman"/>
          <w:noProof w:val="0"/>
          <w:sz w:val="24"/>
          <w:szCs w:val="24"/>
          <w:lang w:val="en-US"/>
        </w:rPr>
        <w:t xml:space="preserve">Suen, L.W., et al., </w:t>
      </w:r>
      <w:r w:rsidRPr="4A4D5E58" w:rsidR="43E4AD45">
        <w:rPr>
          <w:rFonts w:ascii="Times New Roman" w:hAnsi="Times New Roman" w:eastAsia="Times New Roman" w:cs="Times New Roman"/>
          <w:i w:val="1"/>
          <w:iCs w:val="1"/>
          <w:noProof w:val="0"/>
          <w:sz w:val="24"/>
          <w:szCs w:val="24"/>
          <w:lang w:val="en-US"/>
        </w:rPr>
        <w:t>Outpatient Low-Dose Initiation of Buprenorphine for People Using Fentanyl.</w:t>
      </w:r>
      <w:r w:rsidRPr="4A4D5E58" w:rsidR="43E4AD45">
        <w:rPr>
          <w:rFonts w:ascii="Times New Roman" w:hAnsi="Times New Roman" w:eastAsia="Times New Roman" w:cs="Times New Roman"/>
          <w:noProof w:val="0"/>
          <w:sz w:val="24"/>
          <w:szCs w:val="24"/>
          <w:lang w:val="en-US"/>
        </w:rPr>
        <w:t xml:space="preserve"> JAMA Netw Open, 2025. </w:t>
      </w:r>
      <w:r w:rsidRPr="4A4D5E58" w:rsidR="43E4AD45">
        <w:rPr>
          <w:rFonts w:ascii="Times New Roman" w:hAnsi="Times New Roman" w:eastAsia="Times New Roman" w:cs="Times New Roman"/>
          <w:b w:val="1"/>
          <w:bCs w:val="1"/>
          <w:noProof w:val="0"/>
          <w:sz w:val="24"/>
          <w:szCs w:val="24"/>
          <w:lang w:val="en-US"/>
        </w:rPr>
        <w:t>8</w:t>
      </w:r>
      <w:r w:rsidRPr="4A4D5E58" w:rsidR="43E4AD45">
        <w:rPr>
          <w:rFonts w:ascii="Times New Roman" w:hAnsi="Times New Roman" w:eastAsia="Times New Roman" w:cs="Times New Roman"/>
          <w:noProof w:val="0"/>
          <w:sz w:val="24"/>
          <w:szCs w:val="24"/>
          <w:lang w:val="en-US"/>
        </w:rPr>
        <w:t>(1): p. e2456253.</w:t>
      </w:r>
    </w:p>
    <w:p xmlns:wp14="http://schemas.microsoft.com/office/word/2010/wordml" w:rsidP="4A4D5E58" wp14:paraId="4762C533" wp14:textId="3561CD78">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12.</w:t>
      </w:r>
      <w:r>
        <w:tab/>
      </w:r>
      <w:r w:rsidRPr="4A4D5E58" w:rsidR="43E4AD45">
        <w:rPr>
          <w:rFonts w:ascii="Times New Roman" w:hAnsi="Times New Roman" w:eastAsia="Times New Roman" w:cs="Times New Roman"/>
          <w:noProof w:val="0"/>
          <w:sz w:val="24"/>
          <w:szCs w:val="24"/>
          <w:lang w:val="en-US"/>
        </w:rPr>
        <w:t xml:space="preserve">Waters, R.C., et al., </w:t>
      </w:r>
      <w:r w:rsidRPr="4A4D5E58" w:rsidR="43E4AD45">
        <w:rPr>
          <w:rFonts w:ascii="Times New Roman" w:hAnsi="Times New Roman" w:eastAsia="Times New Roman" w:cs="Times New Roman"/>
          <w:i w:val="1"/>
          <w:iCs w:val="1"/>
          <w:noProof w:val="0"/>
          <w:sz w:val="24"/>
          <w:szCs w:val="24"/>
          <w:lang w:val="en-US"/>
        </w:rPr>
        <w:t>Injectable-Only Overlapping Buprenorphine Starting Protocol in a Low-Threshold Setting.</w:t>
      </w:r>
      <w:r w:rsidRPr="4A4D5E58" w:rsidR="43E4AD45">
        <w:rPr>
          <w:rFonts w:ascii="Times New Roman" w:hAnsi="Times New Roman" w:eastAsia="Times New Roman" w:cs="Times New Roman"/>
          <w:noProof w:val="0"/>
          <w:sz w:val="24"/>
          <w:szCs w:val="24"/>
          <w:lang w:val="en-US"/>
        </w:rPr>
        <w:t xml:space="preserve"> JAMA Netw Open, 2025. </w:t>
      </w:r>
      <w:r w:rsidRPr="4A4D5E58" w:rsidR="43E4AD45">
        <w:rPr>
          <w:rFonts w:ascii="Times New Roman" w:hAnsi="Times New Roman" w:eastAsia="Times New Roman" w:cs="Times New Roman"/>
          <w:b w:val="1"/>
          <w:bCs w:val="1"/>
          <w:noProof w:val="0"/>
          <w:sz w:val="24"/>
          <w:szCs w:val="24"/>
          <w:lang w:val="en-US"/>
        </w:rPr>
        <w:t>8</w:t>
      </w:r>
      <w:r w:rsidRPr="4A4D5E58" w:rsidR="43E4AD45">
        <w:rPr>
          <w:rFonts w:ascii="Times New Roman" w:hAnsi="Times New Roman" w:eastAsia="Times New Roman" w:cs="Times New Roman"/>
          <w:noProof w:val="0"/>
          <w:sz w:val="24"/>
          <w:szCs w:val="24"/>
          <w:lang w:val="en-US"/>
        </w:rPr>
        <w:t>(8): p. e2527016.</w:t>
      </w:r>
    </w:p>
    <w:p xmlns:wp14="http://schemas.microsoft.com/office/word/2010/wordml" w:rsidP="4A4D5E58" wp14:paraId="46F4E971" wp14:textId="6F4A38ED">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13.</w:t>
      </w:r>
      <w:r>
        <w:tab/>
      </w:r>
      <w:r w:rsidRPr="4A4D5E58" w:rsidR="43E4AD45">
        <w:rPr>
          <w:rFonts w:ascii="Times New Roman" w:hAnsi="Times New Roman" w:eastAsia="Times New Roman" w:cs="Times New Roman"/>
          <w:noProof w:val="0"/>
          <w:sz w:val="24"/>
          <w:szCs w:val="24"/>
          <w:lang w:val="en-US"/>
        </w:rPr>
        <w:t xml:space="preserve">Department of Health and Human Services., </w:t>
      </w:r>
      <w:r w:rsidRPr="4A4D5E58" w:rsidR="43E4AD45">
        <w:rPr>
          <w:rFonts w:ascii="Times New Roman" w:hAnsi="Times New Roman" w:eastAsia="Times New Roman" w:cs="Times New Roman"/>
          <w:i w:val="1"/>
          <w:iCs w:val="1"/>
          <w:noProof w:val="0"/>
          <w:sz w:val="24"/>
          <w:szCs w:val="24"/>
          <w:lang w:val="en-US"/>
        </w:rPr>
        <w:t>42 CFR Part 8: Medications for the Treatment of Opioid Use Disorder (Final Rule).</w:t>
      </w:r>
      <w:r w:rsidRPr="4A4D5E58" w:rsidR="43E4AD45">
        <w:rPr>
          <w:rFonts w:ascii="Times New Roman" w:hAnsi="Times New Roman" w:eastAsia="Times New Roman" w:cs="Times New Roman"/>
          <w:noProof w:val="0"/>
          <w:sz w:val="24"/>
          <w:szCs w:val="24"/>
          <w:lang w:val="en-US"/>
        </w:rPr>
        <w:t xml:space="preserve"> Substance Abuse and Mental Health Services Administration., Editor. 2024, Federal Registry.</w:t>
      </w:r>
    </w:p>
    <w:p xmlns:wp14="http://schemas.microsoft.com/office/word/2010/wordml" w:rsidP="4A4D5E58" wp14:paraId="6DBE4182" wp14:textId="5333859F">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14.</w:t>
      </w:r>
      <w:r>
        <w:tab/>
      </w:r>
      <w:r w:rsidRPr="4A4D5E58" w:rsidR="43E4AD45">
        <w:rPr>
          <w:rFonts w:ascii="Times New Roman" w:hAnsi="Times New Roman" w:eastAsia="Times New Roman" w:cs="Times New Roman"/>
          <w:noProof w:val="0"/>
          <w:sz w:val="24"/>
          <w:szCs w:val="24"/>
          <w:lang w:val="en-US"/>
        </w:rPr>
        <w:t xml:space="preserve">Martin, M., et al., </w:t>
      </w:r>
      <w:r w:rsidRPr="4A4D5E58" w:rsidR="43E4AD45">
        <w:rPr>
          <w:rFonts w:ascii="Times New Roman" w:hAnsi="Times New Roman" w:eastAsia="Times New Roman" w:cs="Times New Roman"/>
          <w:i w:val="1"/>
          <w:iCs w:val="1"/>
          <w:noProof w:val="0"/>
          <w:sz w:val="24"/>
          <w:szCs w:val="24"/>
          <w:lang w:val="en-US"/>
        </w:rPr>
        <w:t>Early Results of Implementing Rapid Methadone Titration for Hospitalized Patients: A Case Series.</w:t>
      </w:r>
      <w:r w:rsidRPr="4A4D5E58" w:rsidR="43E4AD45">
        <w:rPr>
          <w:rFonts w:ascii="Times New Roman" w:hAnsi="Times New Roman" w:eastAsia="Times New Roman" w:cs="Times New Roman"/>
          <w:noProof w:val="0"/>
          <w:sz w:val="24"/>
          <w:szCs w:val="24"/>
          <w:lang w:val="en-US"/>
        </w:rPr>
        <w:t xml:space="preserve"> J Gen Intern Med, 2025.</w:t>
      </w:r>
    </w:p>
    <w:p xmlns:wp14="http://schemas.microsoft.com/office/word/2010/wordml" w:rsidP="4A4D5E58" wp14:paraId="6A37658A" wp14:textId="2BF9F96B">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15.</w:t>
      </w:r>
      <w:r>
        <w:tab/>
      </w:r>
      <w:r w:rsidRPr="4A4D5E58" w:rsidR="43E4AD45">
        <w:rPr>
          <w:rFonts w:ascii="Times New Roman" w:hAnsi="Times New Roman" w:eastAsia="Times New Roman" w:cs="Times New Roman"/>
          <w:noProof w:val="0"/>
          <w:sz w:val="24"/>
          <w:szCs w:val="24"/>
          <w:lang w:val="en-US"/>
        </w:rPr>
        <w:t xml:space="preserve">Liu, P., et al., </w:t>
      </w:r>
      <w:r w:rsidRPr="4A4D5E58" w:rsidR="43E4AD45">
        <w:rPr>
          <w:rFonts w:ascii="Times New Roman" w:hAnsi="Times New Roman" w:eastAsia="Times New Roman" w:cs="Times New Roman"/>
          <w:i w:val="1"/>
          <w:iCs w:val="1"/>
          <w:noProof w:val="0"/>
          <w:sz w:val="24"/>
          <w:szCs w:val="24"/>
          <w:lang w:val="en-US"/>
        </w:rPr>
        <w:t>Piloting a Hospital-Based Rapid Methadone Initiation Protocol for Fentanyl.</w:t>
      </w:r>
      <w:r w:rsidRPr="4A4D5E58" w:rsidR="43E4AD45">
        <w:rPr>
          <w:rFonts w:ascii="Times New Roman" w:hAnsi="Times New Roman" w:eastAsia="Times New Roman" w:cs="Times New Roman"/>
          <w:noProof w:val="0"/>
          <w:sz w:val="24"/>
          <w:szCs w:val="24"/>
          <w:lang w:val="en-US"/>
        </w:rPr>
        <w:t xml:space="preserve"> J Addict Med, 2024. </w:t>
      </w:r>
      <w:r w:rsidRPr="4A4D5E58" w:rsidR="43E4AD45">
        <w:rPr>
          <w:rFonts w:ascii="Times New Roman" w:hAnsi="Times New Roman" w:eastAsia="Times New Roman" w:cs="Times New Roman"/>
          <w:b w:val="1"/>
          <w:bCs w:val="1"/>
          <w:noProof w:val="0"/>
          <w:sz w:val="24"/>
          <w:szCs w:val="24"/>
          <w:lang w:val="en-US"/>
        </w:rPr>
        <w:t>18</w:t>
      </w:r>
      <w:r w:rsidRPr="4A4D5E58" w:rsidR="43E4AD45">
        <w:rPr>
          <w:rFonts w:ascii="Times New Roman" w:hAnsi="Times New Roman" w:eastAsia="Times New Roman" w:cs="Times New Roman"/>
          <w:noProof w:val="0"/>
          <w:sz w:val="24"/>
          <w:szCs w:val="24"/>
          <w:lang w:val="en-US"/>
        </w:rPr>
        <w:t>(4): p. 458–462.</w:t>
      </w:r>
    </w:p>
    <w:p xmlns:wp14="http://schemas.microsoft.com/office/word/2010/wordml" w:rsidP="4A4D5E58" wp14:paraId="07F70C79" wp14:textId="2E2EBDD3">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16.</w:t>
      </w:r>
      <w:r>
        <w:tab/>
      </w:r>
      <w:r w:rsidRPr="4A4D5E58" w:rsidR="43E4AD45">
        <w:rPr>
          <w:rFonts w:ascii="Times New Roman" w:hAnsi="Times New Roman" w:eastAsia="Times New Roman" w:cs="Times New Roman"/>
          <w:noProof w:val="0"/>
          <w:sz w:val="24"/>
          <w:szCs w:val="24"/>
          <w:lang w:val="en-US"/>
        </w:rPr>
        <w:t xml:space="preserve">Klaire, S., et al., </w:t>
      </w:r>
      <w:r w:rsidRPr="4A4D5E58" w:rsidR="43E4AD45">
        <w:rPr>
          <w:rFonts w:ascii="Times New Roman" w:hAnsi="Times New Roman" w:eastAsia="Times New Roman" w:cs="Times New Roman"/>
          <w:i w:val="1"/>
          <w:iCs w:val="1"/>
          <w:noProof w:val="0"/>
          <w:sz w:val="24"/>
          <w:szCs w:val="24"/>
          <w:lang w:val="en-US"/>
        </w:rPr>
        <w:t>Safety and Efficacy of Rapid Methadone Titration for Opioid Use Disorder in an Inpatient Setting: A Retrospective Cohort Study.</w:t>
      </w:r>
      <w:r w:rsidRPr="4A4D5E58" w:rsidR="43E4AD45">
        <w:rPr>
          <w:rFonts w:ascii="Times New Roman" w:hAnsi="Times New Roman" w:eastAsia="Times New Roman" w:cs="Times New Roman"/>
          <w:noProof w:val="0"/>
          <w:sz w:val="24"/>
          <w:szCs w:val="24"/>
          <w:lang w:val="en-US"/>
        </w:rPr>
        <w:t xml:space="preserve"> J Addict Med, 2023. </w:t>
      </w:r>
      <w:r w:rsidRPr="4A4D5E58" w:rsidR="43E4AD45">
        <w:rPr>
          <w:rFonts w:ascii="Times New Roman" w:hAnsi="Times New Roman" w:eastAsia="Times New Roman" w:cs="Times New Roman"/>
          <w:b w:val="1"/>
          <w:bCs w:val="1"/>
          <w:noProof w:val="0"/>
          <w:sz w:val="24"/>
          <w:szCs w:val="24"/>
          <w:lang w:val="en-US"/>
        </w:rPr>
        <w:t>17</w:t>
      </w:r>
      <w:r w:rsidRPr="4A4D5E58" w:rsidR="43E4AD45">
        <w:rPr>
          <w:rFonts w:ascii="Times New Roman" w:hAnsi="Times New Roman" w:eastAsia="Times New Roman" w:cs="Times New Roman"/>
          <w:noProof w:val="0"/>
          <w:sz w:val="24"/>
          <w:szCs w:val="24"/>
          <w:lang w:val="en-US"/>
        </w:rPr>
        <w:t>(6): p. 711–713.</w:t>
      </w:r>
    </w:p>
    <w:p xmlns:wp14="http://schemas.microsoft.com/office/word/2010/wordml" w:rsidP="4A4D5E58" wp14:paraId="6297C650" wp14:textId="326C2A3D">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17.</w:t>
      </w:r>
      <w:r>
        <w:tab/>
      </w:r>
      <w:r w:rsidRPr="4A4D5E58" w:rsidR="43E4AD45">
        <w:rPr>
          <w:rFonts w:ascii="Times New Roman" w:hAnsi="Times New Roman" w:eastAsia="Times New Roman" w:cs="Times New Roman"/>
          <w:noProof w:val="0"/>
          <w:sz w:val="24"/>
          <w:szCs w:val="24"/>
          <w:lang w:val="en-US"/>
        </w:rPr>
        <w:t xml:space="preserve">Casey, S., et al., </w:t>
      </w:r>
      <w:r w:rsidRPr="4A4D5E58" w:rsidR="43E4AD45">
        <w:rPr>
          <w:rFonts w:ascii="Times New Roman" w:hAnsi="Times New Roman" w:eastAsia="Times New Roman" w:cs="Times New Roman"/>
          <w:i w:val="1"/>
          <w:iCs w:val="1"/>
          <w:noProof w:val="0"/>
          <w:sz w:val="24"/>
          <w:szCs w:val="24"/>
          <w:lang w:val="en-US"/>
        </w:rPr>
        <w:t>Rapid Methadone Induction in a General Hospital Setting: A Retrospective, Observational Analysis.</w:t>
      </w:r>
      <w:r w:rsidRPr="4A4D5E58" w:rsidR="43E4AD45">
        <w:rPr>
          <w:rFonts w:ascii="Times New Roman" w:hAnsi="Times New Roman" w:eastAsia="Times New Roman" w:cs="Times New Roman"/>
          <w:noProof w:val="0"/>
          <w:sz w:val="24"/>
          <w:szCs w:val="24"/>
          <w:lang w:val="en-US"/>
        </w:rPr>
        <w:t xml:space="preserve"> Substance Abuse, 2023. </w:t>
      </w:r>
      <w:r w:rsidRPr="4A4D5E58" w:rsidR="43E4AD45">
        <w:rPr>
          <w:rFonts w:ascii="Times New Roman" w:hAnsi="Times New Roman" w:eastAsia="Times New Roman" w:cs="Times New Roman"/>
          <w:b w:val="1"/>
          <w:bCs w:val="1"/>
          <w:noProof w:val="0"/>
          <w:sz w:val="24"/>
          <w:szCs w:val="24"/>
          <w:lang w:val="en-US"/>
        </w:rPr>
        <w:t>44</w:t>
      </w:r>
      <w:r w:rsidRPr="4A4D5E58" w:rsidR="43E4AD45">
        <w:rPr>
          <w:rFonts w:ascii="Times New Roman" w:hAnsi="Times New Roman" w:eastAsia="Times New Roman" w:cs="Times New Roman"/>
          <w:noProof w:val="0"/>
          <w:sz w:val="24"/>
          <w:szCs w:val="24"/>
          <w:lang w:val="en-US"/>
        </w:rPr>
        <w:t>(3): p. 177–183.</w:t>
      </w:r>
    </w:p>
    <w:p xmlns:wp14="http://schemas.microsoft.com/office/word/2010/wordml" w:rsidP="4A4D5E58" wp14:paraId="75AB1732" wp14:textId="5669D419">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18.</w:t>
      </w:r>
      <w:r>
        <w:tab/>
      </w:r>
      <w:r w:rsidRPr="4A4D5E58" w:rsidR="43E4AD45">
        <w:rPr>
          <w:rFonts w:ascii="Times New Roman" w:hAnsi="Times New Roman" w:eastAsia="Times New Roman" w:cs="Times New Roman"/>
          <w:noProof w:val="0"/>
          <w:sz w:val="24"/>
          <w:szCs w:val="24"/>
          <w:lang w:val="en-US"/>
        </w:rPr>
        <w:t xml:space="preserve">Racha, S., et al., </w:t>
      </w:r>
      <w:r w:rsidRPr="4A4D5E58" w:rsidR="43E4AD45">
        <w:rPr>
          <w:rFonts w:ascii="Times New Roman" w:hAnsi="Times New Roman" w:eastAsia="Times New Roman" w:cs="Times New Roman"/>
          <w:i w:val="1"/>
          <w:iCs w:val="1"/>
          <w:noProof w:val="0"/>
          <w:sz w:val="24"/>
          <w:szCs w:val="24"/>
          <w:lang w:val="en-US"/>
        </w:rPr>
        <w:t>Safety of rapid inpatient methadone initiation protocol: A retrospective cohort study.</w:t>
      </w:r>
      <w:r w:rsidRPr="4A4D5E58" w:rsidR="43E4AD45">
        <w:rPr>
          <w:rFonts w:ascii="Times New Roman" w:hAnsi="Times New Roman" w:eastAsia="Times New Roman" w:cs="Times New Roman"/>
          <w:noProof w:val="0"/>
          <w:sz w:val="24"/>
          <w:szCs w:val="24"/>
          <w:lang w:val="en-US"/>
        </w:rPr>
        <w:t xml:space="preserve"> J Subst Use Addict Treat, 2023. </w:t>
      </w:r>
      <w:r w:rsidRPr="4A4D5E58" w:rsidR="43E4AD45">
        <w:rPr>
          <w:rFonts w:ascii="Times New Roman" w:hAnsi="Times New Roman" w:eastAsia="Times New Roman" w:cs="Times New Roman"/>
          <w:b w:val="1"/>
          <w:bCs w:val="1"/>
          <w:noProof w:val="0"/>
          <w:sz w:val="24"/>
          <w:szCs w:val="24"/>
          <w:lang w:val="en-US"/>
        </w:rPr>
        <w:t>148</w:t>
      </w:r>
      <w:r w:rsidRPr="4A4D5E58" w:rsidR="43E4AD45">
        <w:rPr>
          <w:rFonts w:ascii="Times New Roman" w:hAnsi="Times New Roman" w:eastAsia="Times New Roman" w:cs="Times New Roman"/>
          <w:noProof w:val="0"/>
          <w:sz w:val="24"/>
          <w:szCs w:val="24"/>
          <w:lang w:val="en-US"/>
        </w:rPr>
        <w:t>: p. 209004.</w:t>
      </w:r>
    </w:p>
    <w:p xmlns:wp14="http://schemas.microsoft.com/office/word/2010/wordml" w:rsidP="4A4D5E58" wp14:paraId="463235F0" wp14:textId="720F782A">
      <w:pPr>
        <w:bidi w:val="0"/>
        <w:spacing w:before="0" w:beforeAutospacing="off" w:after="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19.</w:t>
      </w:r>
      <w:r>
        <w:tab/>
      </w:r>
      <w:r w:rsidRPr="4A4D5E58" w:rsidR="43E4AD45">
        <w:rPr>
          <w:rFonts w:ascii="Times New Roman" w:hAnsi="Times New Roman" w:eastAsia="Times New Roman" w:cs="Times New Roman"/>
          <w:noProof w:val="0"/>
          <w:sz w:val="24"/>
          <w:szCs w:val="24"/>
          <w:lang w:val="en-US"/>
        </w:rPr>
        <w:t xml:space="preserve">Steiger, S., et al., </w:t>
      </w:r>
      <w:r w:rsidRPr="4A4D5E58" w:rsidR="43E4AD45">
        <w:rPr>
          <w:rFonts w:ascii="Times New Roman" w:hAnsi="Times New Roman" w:eastAsia="Times New Roman" w:cs="Times New Roman"/>
          <w:i w:val="1"/>
          <w:iCs w:val="1"/>
          <w:noProof w:val="0"/>
          <w:sz w:val="24"/>
          <w:szCs w:val="24"/>
          <w:lang w:val="en-US"/>
        </w:rPr>
        <w:t>Induction to Methadone 80 mg in the First Week of Treatment of Patients Who Use Fentanyl: A Case Series From an Outpatient Opioid Treatment Program.</w:t>
      </w:r>
      <w:r w:rsidRPr="4A4D5E58" w:rsidR="43E4AD45">
        <w:rPr>
          <w:rFonts w:ascii="Times New Roman" w:hAnsi="Times New Roman" w:eastAsia="Times New Roman" w:cs="Times New Roman"/>
          <w:noProof w:val="0"/>
          <w:sz w:val="24"/>
          <w:szCs w:val="24"/>
          <w:lang w:val="en-US"/>
        </w:rPr>
        <w:t xml:space="preserve"> Journal of Addiction Medicine, 2024. </w:t>
      </w:r>
      <w:r w:rsidRPr="4A4D5E58" w:rsidR="43E4AD45">
        <w:rPr>
          <w:rFonts w:ascii="Times New Roman" w:hAnsi="Times New Roman" w:eastAsia="Times New Roman" w:cs="Times New Roman"/>
          <w:b w:val="1"/>
          <w:bCs w:val="1"/>
          <w:noProof w:val="0"/>
          <w:sz w:val="24"/>
          <w:szCs w:val="24"/>
          <w:lang w:val="en-US"/>
        </w:rPr>
        <w:t>18</w:t>
      </w:r>
      <w:r w:rsidRPr="4A4D5E58" w:rsidR="43E4AD45">
        <w:rPr>
          <w:rFonts w:ascii="Times New Roman" w:hAnsi="Times New Roman" w:eastAsia="Times New Roman" w:cs="Times New Roman"/>
          <w:noProof w:val="0"/>
          <w:sz w:val="24"/>
          <w:szCs w:val="24"/>
          <w:lang w:val="en-US"/>
        </w:rPr>
        <w:t>(5).</w:t>
      </w:r>
    </w:p>
    <w:p xmlns:wp14="http://schemas.microsoft.com/office/word/2010/wordml" w:rsidP="4A4D5E58" wp14:paraId="0DFD3E71" wp14:textId="65163089">
      <w:pPr>
        <w:bidi w:val="0"/>
        <w:spacing w:before="0" w:beforeAutospacing="off" w:after="160" w:afterAutospacing="off" w:line="276" w:lineRule="auto"/>
        <w:ind w:left="720" w:right="0" w:hanging="720"/>
      </w:pPr>
      <w:r w:rsidRPr="4A4D5E58" w:rsidR="43E4AD45">
        <w:rPr>
          <w:rFonts w:ascii="Times New Roman" w:hAnsi="Times New Roman" w:eastAsia="Times New Roman" w:cs="Times New Roman"/>
          <w:noProof w:val="0"/>
          <w:sz w:val="24"/>
          <w:szCs w:val="24"/>
          <w:lang w:val="en-US"/>
        </w:rPr>
        <w:t>20.</w:t>
      </w:r>
      <w:r>
        <w:tab/>
      </w:r>
      <w:r w:rsidRPr="4A4D5E58" w:rsidR="43E4AD45">
        <w:rPr>
          <w:rFonts w:ascii="Times New Roman" w:hAnsi="Times New Roman" w:eastAsia="Times New Roman" w:cs="Times New Roman"/>
          <w:noProof w:val="0"/>
          <w:sz w:val="24"/>
          <w:szCs w:val="24"/>
          <w:lang w:val="en-US"/>
        </w:rPr>
        <w:t xml:space="preserve">Shulman, M., et al., </w:t>
      </w:r>
      <w:r w:rsidRPr="4A4D5E58" w:rsidR="43E4AD45">
        <w:rPr>
          <w:rFonts w:ascii="Times New Roman" w:hAnsi="Times New Roman" w:eastAsia="Times New Roman" w:cs="Times New Roman"/>
          <w:i w:val="1"/>
          <w:iCs w:val="1"/>
          <w:noProof w:val="0"/>
          <w:sz w:val="24"/>
          <w:szCs w:val="24"/>
          <w:lang w:val="en-US"/>
        </w:rPr>
        <w:t>Rapid Initiation of Injection Naltrexone for Opioid Use Disorder: A Stepped-Wedge Cluster Randomized Clinical Trial.</w:t>
      </w:r>
      <w:r w:rsidRPr="4A4D5E58" w:rsidR="43E4AD45">
        <w:rPr>
          <w:rFonts w:ascii="Times New Roman" w:hAnsi="Times New Roman" w:eastAsia="Times New Roman" w:cs="Times New Roman"/>
          <w:noProof w:val="0"/>
          <w:sz w:val="24"/>
          <w:szCs w:val="24"/>
          <w:lang w:val="en-US"/>
        </w:rPr>
        <w:t xml:space="preserve"> JAMA Netw Open, 2024. </w:t>
      </w:r>
      <w:r w:rsidRPr="4A4D5E58" w:rsidR="43E4AD45">
        <w:rPr>
          <w:rFonts w:ascii="Times New Roman" w:hAnsi="Times New Roman" w:eastAsia="Times New Roman" w:cs="Times New Roman"/>
          <w:b w:val="1"/>
          <w:bCs w:val="1"/>
          <w:noProof w:val="0"/>
          <w:sz w:val="24"/>
          <w:szCs w:val="24"/>
          <w:lang w:val="en-US"/>
        </w:rPr>
        <w:t>7</w:t>
      </w:r>
      <w:r w:rsidRPr="4A4D5E58" w:rsidR="43E4AD45">
        <w:rPr>
          <w:rFonts w:ascii="Times New Roman" w:hAnsi="Times New Roman" w:eastAsia="Times New Roman" w:cs="Times New Roman"/>
          <w:noProof w:val="0"/>
          <w:sz w:val="24"/>
          <w:szCs w:val="24"/>
          <w:lang w:val="en-US"/>
        </w:rPr>
        <w:t>(5): p. e249744.</w:t>
      </w:r>
    </w:p>
    <w:p xmlns:wp14="http://schemas.microsoft.com/office/word/2010/wordml" w:rsidP="4A4D5E58" wp14:paraId="532E11A8" wp14:textId="34877EAD">
      <w:pPr>
        <w:bidi w:val="0"/>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 xml:space="preserve"> </w:t>
      </w:r>
    </w:p>
    <w:p xmlns:wp14="http://schemas.microsoft.com/office/word/2010/wordml" w:rsidP="4A4D5E58" wp14:paraId="306FDCED" wp14:textId="7AAB5DC8">
      <w:pPr>
        <w:bidi w:val="0"/>
        <w:spacing w:before="0" w:beforeAutospacing="off" w:after="160" w:afterAutospacing="off" w:line="276" w:lineRule="auto"/>
        <w:rPr>
          <w:rFonts w:ascii="Times New Roman" w:hAnsi="Times New Roman" w:eastAsia="Times New Roman" w:cs="Times New Roman"/>
          <w:noProof w:val="0"/>
          <w:sz w:val="24"/>
          <w:szCs w:val="24"/>
          <w:lang w:val="en-US"/>
        </w:rPr>
      </w:pPr>
    </w:p>
    <w:p xmlns:wp14="http://schemas.microsoft.com/office/word/2010/wordml" w:rsidP="4A4D5E58" wp14:paraId="7B2E74BB" wp14:textId="59255C09">
      <w:pPr>
        <w:bidi w:val="0"/>
        <w:spacing w:before="0" w:beforeAutospacing="off" w:after="160" w:afterAutospacing="off" w:line="276" w:lineRule="auto"/>
        <w:rPr>
          <w:rFonts w:ascii="Times New Roman" w:hAnsi="Times New Roman" w:eastAsia="Times New Roman" w:cs="Times New Roman"/>
          <w:noProof w:val="0"/>
          <w:sz w:val="24"/>
          <w:szCs w:val="24"/>
          <w:lang w:val="en-US"/>
        </w:rPr>
      </w:pPr>
    </w:p>
    <w:p xmlns:wp14="http://schemas.microsoft.com/office/word/2010/wordml" w:rsidP="4A4D5E58" wp14:paraId="34DA5A32" wp14:textId="5DD79CDF">
      <w:pPr>
        <w:bidi w:val="0"/>
        <w:spacing w:before="0" w:beforeAutospacing="off" w:after="160" w:afterAutospacing="off" w:line="276" w:lineRule="auto"/>
        <w:rPr>
          <w:rFonts w:ascii="Times New Roman" w:hAnsi="Times New Roman" w:eastAsia="Times New Roman" w:cs="Times New Roman"/>
          <w:noProof w:val="0"/>
          <w:sz w:val="24"/>
          <w:szCs w:val="24"/>
          <w:lang w:val="en-US"/>
        </w:rPr>
      </w:pPr>
    </w:p>
    <w:p xmlns:wp14="http://schemas.microsoft.com/office/word/2010/wordml" w:rsidP="4A4D5E58" wp14:paraId="4E4CC73B" wp14:textId="108F5124">
      <w:pPr>
        <w:bidi w:val="0"/>
        <w:spacing w:before="0" w:beforeAutospacing="off" w:after="160" w:afterAutospacing="off" w:line="276" w:lineRule="auto"/>
        <w:jc w:val="center"/>
      </w:pPr>
      <w:r w:rsidRPr="4A4D5E58" w:rsidR="43E4AD45">
        <w:rPr>
          <w:rFonts w:ascii="Times New Roman" w:hAnsi="Times New Roman" w:eastAsia="Times New Roman" w:cs="Times New Roman"/>
          <w:b w:val="1"/>
          <w:bCs w:val="1"/>
          <w:noProof w:val="0"/>
          <w:sz w:val="24"/>
          <w:szCs w:val="24"/>
          <w:lang w:val="en-US"/>
        </w:rPr>
        <w:t>APPENDIX E</w:t>
      </w:r>
    </w:p>
    <w:p xmlns:wp14="http://schemas.microsoft.com/office/word/2010/wordml" w:rsidP="4A4D5E58" wp14:paraId="0A09698A" wp14:textId="42A7648E">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40"/>
          <w:szCs w:val="40"/>
          <w:lang w:val="en-US"/>
        </w:rPr>
        <w:t xml:space="preserve">MAUD Literature Review </w:t>
      </w:r>
      <w:r w:rsidRPr="4A4D5E58" w:rsidR="43E4AD45">
        <w:rPr>
          <w:rFonts w:ascii="Times New Roman" w:hAnsi="Times New Roman" w:eastAsia="Times New Roman" w:cs="Times New Roman"/>
          <w:noProof w:val="0"/>
          <w:sz w:val="28"/>
          <w:szCs w:val="28"/>
          <w:lang w:val="en-US"/>
        </w:rPr>
        <w:t>(references follow; see notes in text)</w:t>
      </w:r>
    </w:p>
    <w:p xmlns:wp14="http://schemas.microsoft.com/office/word/2010/wordml" w:rsidP="4A4D5E58" wp14:paraId="00119E41" wp14:textId="54B2796C">
      <w:pPr>
        <w:bidi w:val="0"/>
        <w:spacing w:before="0" w:beforeAutospacing="off" w:after="160" w:afterAutospacing="off" w:line="276" w:lineRule="auto"/>
        <w:jc w:val="center"/>
      </w:pPr>
      <w:r w:rsidRPr="4A4D5E58" w:rsidR="43E4AD45">
        <w:rPr>
          <w:rFonts w:ascii="Times New Roman" w:hAnsi="Times New Roman" w:eastAsia="Times New Roman" w:cs="Times New Roman"/>
          <w:b w:val="1"/>
          <w:bCs w:val="1"/>
          <w:noProof w:val="0"/>
          <w:sz w:val="40"/>
          <w:szCs w:val="40"/>
          <w:lang w:val="en-US"/>
        </w:rPr>
        <w:t xml:space="preserve"> </w:t>
      </w:r>
    </w:p>
    <w:p xmlns:wp14="http://schemas.microsoft.com/office/word/2010/wordml" w:rsidP="4A4D5E58" wp14:paraId="58E8D02C" wp14:textId="258C544F">
      <w:pPr>
        <w:bidi w:val="0"/>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 xml:space="preserve">Medications for Alcohol Use Disorders (MAUD) are effective treatments for individuals with AUD and should be offered to all individuals who are receiving psychosocial treatment interventions for their AUD. A meta-analysis of 79 randomized controlled trials of MAUD (54 from the US), found that MAUD, all medications on average, plus placebo effect: (1) </w:t>
      </w:r>
    </w:p>
    <w:p xmlns:wp14="http://schemas.microsoft.com/office/word/2010/wordml" w:rsidP="4A4D5E58" wp14:paraId="4AFE3972" wp14:textId="5C77B840">
      <w:pPr>
        <w:pStyle w:val="ListParagraph"/>
        <w:numPr>
          <w:ilvl w:val="0"/>
          <w:numId w:val="4"/>
        </w:numPr>
        <w:bidi w:val="0"/>
        <w:spacing w:before="0" w:beforeAutospacing="off" w:after="0" w:afterAutospacing="off" w:line="276" w:lineRule="auto"/>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reduced heavy drinking days from 61% to 20.6% (3.57% for MAUD only)</w:t>
      </w:r>
    </w:p>
    <w:p xmlns:wp14="http://schemas.microsoft.com/office/word/2010/wordml" w:rsidP="4A4D5E58" wp14:paraId="647076FC" wp14:textId="3A698028">
      <w:pPr>
        <w:pStyle w:val="ListParagraph"/>
        <w:numPr>
          <w:ilvl w:val="0"/>
          <w:numId w:val="4"/>
        </w:numPr>
        <w:bidi w:val="0"/>
        <w:spacing w:before="0" w:beforeAutospacing="off" w:after="0" w:afterAutospacing="off" w:line="276" w:lineRule="auto"/>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Reduced total days of drinking alcohol from 67.9% to 25.7% percent (1.85% for MAUD only) between baseline and end of treatment (approximately three months).  </w:t>
      </w:r>
    </w:p>
    <w:p xmlns:wp14="http://schemas.microsoft.com/office/word/2010/wordml" w:rsidP="4A4D5E58" wp14:paraId="41C76C34" wp14:textId="2A345500">
      <w:pPr>
        <w:bidi w:val="0"/>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 xml:space="preserve">Individuals who received a combination of MAUD and psychosocial services (mostly CBT interventions) had a 10% increased likelihood of reduced heavy drinking compared to individuals who did not receive MAUD while in SUD treatment, based on a meta-analysis of 21 RCTs (most studies were published in the US) (2).  The authors also noted that MAUD may lead to a small (5%) but significant increase in participants who achieve continuous abstinence (i.e., abstaining for a fixed timeframe in randomized clinical trials) compared to individuals who don’t receive MAUD while in SUD treatment for AUD. </w:t>
      </w:r>
    </w:p>
    <w:p xmlns:wp14="http://schemas.microsoft.com/office/word/2010/wordml" w:rsidP="4A4D5E58" wp14:paraId="20EC27B8" wp14:textId="512D8B92">
      <w:pPr>
        <w:bidi w:val="0"/>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Naltrexone, acamprosate and disulfiram are FDA-approved medications for the treatment of AUD, with the first two considered first line treatments based on an extensive body of research (3,4). Off-label medications, such as gabapentin, topiramate, nalmefene and baclofen have also been found to be effective in the treatment of AUD (5,6).</w:t>
      </w:r>
    </w:p>
    <w:p xmlns:wp14="http://schemas.microsoft.com/office/word/2010/wordml" w:rsidP="4A4D5E58" wp14:paraId="30DEC0F1" wp14:textId="4D2B5B0E">
      <w:pPr>
        <w:bidi w:val="0"/>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 xml:space="preserve">MAUD can be prescribed for individuals who wish to either abstain from alcohol or learn how to reduce heavy drinking while not abstaining. </w:t>
      </w:r>
    </w:p>
    <w:p xmlns:wp14="http://schemas.microsoft.com/office/word/2010/wordml" w:rsidP="4A4D5E58" wp14:paraId="333180E2" wp14:textId="08F23906">
      <w:pPr>
        <w:pStyle w:val="ListParagraph"/>
        <w:numPr>
          <w:ilvl w:val="0"/>
          <w:numId w:val="5"/>
        </w:numPr>
        <w:bidi w:val="0"/>
        <w:spacing w:before="0" w:beforeAutospacing="off" w:after="0" w:afterAutospacing="off" w:line="276" w:lineRule="auto"/>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Either pathway leads to improved health, increased quality of life outcomes and sustained reductions in alcohol consumption over many years. </w:t>
      </w:r>
    </w:p>
    <w:p xmlns:wp14="http://schemas.microsoft.com/office/word/2010/wordml" w:rsidP="4A4D5E58" wp14:paraId="76B48F2E" wp14:textId="0E1C2C3B">
      <w:pPr>
        <w:pStyle w:val="ListParagraph"/>
        <w:numPr>
          <w:ilvl w:val="0"/>
          <w:numId w:val="5"/>
        </w:numPr>
        <w:bidi w:val="0"/>
        <w:spacing w:before="0" w:beforeAutospacing="off" w:after="0" w:afterAutospacing="off" w:line="276" w:lineRule="auto"/>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Most individuals with AUD will not achieve complete abstinence from alcohol after completing treatment (or they may use other substances in place of alcohol); however, most will achieve significant and sustainable improvements in managing their AUD (7-11). </w:t>
      </w:r>
    </w:p>
    <w:p xmlns:wp14="http://schemas.microsoft.com/office/word/2010/wordml" w:rsidP="4A4D5E58" wp14:paraId="09F4BE44" wp14:textId="6EF275D5">
      <w:pPr>
        <w:pStyle w:val="ListParagraph"/>
        <w:numPr>
          <w:ilvl w:val="0"/>
          <w:numId w:val="5"/>
        </w:numPr>
        <w:bidi w:val="0"/>
        <w:spacing w:before="0" w:beforeAutospacing="off" w:after="0" w:afterAutospacing="off" w:line="276" w:lineRule="auto"/>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MAUD can be used to further enhance improvements in AUD outcomes achieved through psychosocial treatment.  </w:t>
      </w:r>
    </w:p>
    <w:p xmlns:wp14="http://schemas.microsoft.com/office/word/2010/wordml" w:rsidP="4A4D5E58" wp14:paraId="3CAA4E8B" wp14:textId="1E19DF70">
      <w:pPr>
        <w:bidi w:val="0"/>
        <w:spacing w:before="0" w:beforeAutospacing="off" w:after="0" w:afterAutospacing="off" w:line="276" w:lineRule="auto"/>
        <w:ind w:left="720" w:right="0"/>
      </w:pPr>
      <w:r w:rsidRPr="4A4D5E58" w:rsidR="43E4AD45">
        <w:rPr>
          <w:rFonts w:ascii="Times New Roman" w:hAnsi="Times New Roman" w:eastAsia="Times New Roman" w:cs="Times New Roman"/>
          <w:noProof w:val="0"/>
          <w:sz w:val="24"/>
          <w:szCs w:val="24"/>
          <w:lang w:val="en-US"/>
        </w:rPr>
        <w:t xml:space="preserve"> </w:t>
      </w:r>
    </w:p>
    <w:p xmlns:wp14="http://schemas.microsoft.com/office/word/2010/wordml" w:rsidP="4A4D5E58" wp14:paraId="62156130" wp14:textId="05903C29">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Abstinence Pathway </w:t>
      </w:r>
    </w:p>
    <w:p xmlns:wp14="http://schemas.microsoft.com/office/word/2010/wordml" w:rsidP="4A4D5E58" wp14:paraId="273B3F02" wp14:textId="3D60EF43">
      <w:pPr>
        <w:bidi w:val="0"/>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Individuals interested in abstaining from alcohol can receive MAUD to reduce the urge to use alcohol, both during and after specialized SUD treatment or while receiving primary care. Individuals can continue MAUD during periods of returning to use of alcohol or other substances.</w:t>
      </w:r>
    </w:p>
    <w:p xmlns:wp14="http://schemas.microsoft.com/office/word/2010/wordml" w:rsidP="4A4D5E58" wp14:paraId="5CF7E0ED" wp14:textId="419E12AA">
      <w:pPr>
        <w:pStyle w:val="ListParagraph"/>
        <w:numPr>
          <w:ilvl w:val="0"/>
          <w:numId w:val="6"/>
        </w:numPr>
        <w:bidi w:val="0"/>
        <w:spacing w:before="0" w:beforeAutospacing="off" w:after="0" w:afterAutospacing="off" w:line="276" w:lineRule="auto"/>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Acamprosate appears to be the most effective across multiple meta-analyses, for increasing the odds of abstinence or sustaining abstinence, with oral naltrexone, disulfiram, gabapentin and baclofen also being effective, albeit less consistently across meta-analyses (4,6,12). </w:t>
      </w:r>
    </w:p>
    <w:p xmlns:wp14="http://schemas.microsoft.com/office/word/2010/wordml" w:rsidP="4A4D5E58" wp14:paraId="50A46DA0" wp14:textId="557D847C">
      <w:pPr>
        <w:pStyle w:val="ListParagraph"/>
        <w:numPr>
          <w:ilvl w:val="0"/>
          <w:numId w:val="6"/>
        </w:numPr>
        <w:bidi w:val="0"/>
        <w:spacing w:before="0" w:beforeAutospacing="off" w:after="0" w:afterAutospacing="off" w:line="276" w:lineRule="auto"/>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A recent meta-analysis of baclofen indicated that it may be used for abstinence, but is less effective than other medications such as acamprosate or naltrexone and does not appear to reduce heavy drinking days (13). Disulfiram is considered a second line of MAUD and recommended only for patients who are highly motivated to abstain from alcohol and enrolled in a treatment setting where ongoing supervision can be provided (5,14,15). Other medications have been tested for treating individuals with an AUD but have less research than the ones noted in this review (see reviews by 6, 14-16).  </w:t>
      </w:r>
    </w:p>
    <w:p xmlns:wp14="http://schemas.microsoft.com/office/word/2010/wordml" w:rsidP="4A4D5E58" wp14:paraId="116E31C6" wp14:textId="4EDB7985">
      <w:pPr>
        <w:bidi w:val="0"/>
        <w:spacing w:before="0" w:beforeAutospacing="off" w:after="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 </w:t>
      </w:r>
    </w:p>
    <w:p xmlns:wp14="http://schemas.microsoft.com/office/word/2010/wordml" w:rsidP="4A4D5E58" wp14:paraId="51CE2457" wp14:textId="1FCB0E4A">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8"/>
          <w:szCs w:val="28"/>
          <w:lang w:val="en-US"/>
        </w:rPr>
        <w:t xml:space="preserve">Reduced Heavy Drinking Pathway </w:t>
      </w:r>
    </w:p>
    <w:p xmlns:wp14="http://schemas.microsoft.com/office/word/2010/wordml" w:rsidP="4A4D5E58" wp14:paraId="44367932" wp14:textId="516FC40A">
      <w:pPr>
        <w:bidi w:val="0"/>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 xml:space="preserve">Most individuals with AUD want to reduce the volume of alcohol they consume rather than completely abstain from alcohol and other substances, particularly those in underserved populations, such as African Americans, Latino/Hispanic Americans and individuals experiencing homelessness (11,17-29). MAUD can be used to reduce heavy drinking days for individuals who are continuing to use alcohol.   </w:t>
      </w:r>
    </w:p>
    <w:p xmlns:wp14="http://schemas.microsoft.com/office/word/2010/wordml" w:rsidP="4A4D5E58" wp14:paraId="79EB7101" wp14:textId="6D5375BE">
      <w:pPr>
        <w:pStyle w:val="ListParagraph"/>
        <w:numPr>
          <w:ilvl w:val="0"/>
          <w:numId w:val="7"/>
        </w:numPr>
        <w:bidi w:val="0"/>
        <w:spacing w:before="0" w:beforeAutospacing="off" w:after="0" w:afterAutospacing="off" w:line="276" w:lineRule="auto"/>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Oral naltrexone, nalmefene and topiramate appear to be more effective for reducing heavy drinking days, on average, for patients who may not achieve (or are not ready for) abstinence, with acamprosate being somewhat effective, although less consistently than the other medications (4-6). </w:t>
      </w:r>
    </w:p>
    <w:p xmlns:wp14="http://schemas.microsoft.com/office/word/2010/wordml" w:rsidP="4A4D5E58" wp14:paraId="115C4FA8" wp14:textId="5384F0E2">
      <w:pPr>
        <w:pStyle w:val="ListParagraph"/>
        <w:numPr>
          <w:ilvl w:val="0"/>
          <w:numId w:val="7"/>
        </w:numPr>
        <w:bidi w:val="0"/>
        <w:spacing w:before="0" w:beforeAutospacing="off" w:after="0" w:afterAutospacing="off" w:line="276" w:lineRule="auto"/>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 xml:space="preserve">Oral naltrexone and nalmefene have been used for targeting heavy drinking days, instead of a daily dosing regimen (14,16,30-32). Patients are instructed to use oral naltrexone or nalmefene on a PRN schedule when they want to reduce or avoid heavy drinking. Patients are instructed to target those days with MAUD, instead of taking the medications daily. The targeting strategy has been found to be effective for reducing heavy drinking over many months for those who are not ready to abstain. </w:t>
      </w:r>
    </w:p>
    <w:p xmlns:wp14="http://schemas.microsoft.com/office/word/2010/wordml" w:rsidP="4A4D5E58" wp14:paraId="5DD2A2F0" wp14:textId="7B070474">
      <w:pPr>
        <w:pStyle w:val="ListParagraph"/>
        <w:numPr>
          <w:ilvl w:val="0"/>
          <w:numId w:val="7"/>
        </w:numPr>
        <w:bidi w:val="0"/>
        <w:spacing w:before="0" w:beforeAutospacing="off" w:after="0" w:afterAutospacing="off" w:line="276" w:lineRule="auto"/>
        <w:rPr>
          <w:rFonts w:ascii="Aptos" w:hAnsi="Aptos" w:eastAsia="Aptos" w:cs="Aptos"/>
          <w:noProof w:val="0"/>
          <w:sz w:val="24"/>
          <w:szCs w:val="24"/>
          <w:lang w:val="en-US"/>
        </w:rPr>
      </w:pPr>
      <w:r w:rsidRPr="4A4D5E58" w:rsidR="43E4AD45">
        <w:rPr>
          <w:rFonts w:ascii="Aptos" w:hAnsi="Aptos" w:eastAsia="Aptos" w:cs="Aptos"/>
          <w:noProof w:val="0"/>
          <w:sz w:val="24"/>
          <w:szCs w:val="24"/>
          <w:lang w:val="en-US"/>
        </w:rPr>
        <w:t>Extended-release naltrexone has also been used to help individuals experiencing homelessness reduce their use of alcohol (33).</w:t>
      </w:r>
    </w:p>
    <w:p xmlns:wp14="http://schemas.microsoft.com/office/word/2010/wordml" w:rsidP="4A4D5E58" wp14:paraId="34F59BC4" wp14:textId="1EDAFC8B">
      <w:pPr>
        <w:bidi w:val="0"/>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 xml:space="preserve">Despite the efficacy of MAUD, fewer than 2% of individuals with an AUD in the US received these medications in 2023, based on SAMHSA’s NSDUH data set (34). Among AUD admissions recorded in SAMHSA’s Treatment Episode Data Set (TEDS), 0.49% received naltrexone in 2000, while 1.64% received naltrexone in 2018 (35). Naltrexone was the most common MAUD provided to individuals receiving treatment for an AUD. Further, less than 15%of individuals 18 and over with an AUD (4,316,000 /28,103,000 with AUD) received any treatment for their substance use disorder (SUD) in 2023 based on the NSDU H data set (36,37). </w:t>
      </w:r>
    </w:p>
    <w:p xmlns:wp14="http://schemas.microsoft.com/office/word/2010/wordml" w:rsidP="4A4D5E58" wp14:paraId="5E8266C2" wp14:textId="3546CF34">
      <w:pPr>
        <w:bidi w:val="0"/>
        <w:spacing w:before="0" w:beforeAutospacing="off" w:after="160" w:afterAutospacing="off" w:line="276" w:lineRule="auto"/>
      </w:pPr>
      <w:r w:rsidRPr="4A4D5E58" w:rsidR="43E4AD45">
        <w:rPr>
          <w:rFonts w:ascii="Times New Roman" w:hAnsi="Times New Roman" w:eastAsia="Times New Roman" w:cs="Times New Roman"/>
          <w:b w:val="1"/>
          <w:bCs w:val="1"/>
          <w:noProof w:val="0"/>
          <w:sz w:val="24"/>
          <w:szCs w:val="24"/>
          <w:lang w:val="en-US"/>
        </w:rPr>
        <w:t>References</w:t>
      </w:r>
    </w:p>
    <w:p xmlns:wp14="http://schemas.microsoft.com/office/word/2010/wordml" w:rsidP="4A4D5E58" wp14:paraId="655739D8" wp14:textId="121763B7">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w:t>
      </w:r>
      <w:r>
        <w:tab/>
      </w:r>
      <w:r w:rsidRPr="4A4D5E58" w:rsidR="43E4AD45">
        <w:rPr>
          <w:rFonts w:ascii="Times New Roman" w:hAnsi="Times New Roman" w:eastAsia="Times New Roman" w:cs="Times New Roman"/>
          <w:noProof w:val="0"/>
          <w:sz w:val="24"/>
          <w:szCs w:val="24"/>
          <w:lang w:val="en-US"/>
        </w:rPr>
        <w:t xml:space="preserve">Agabio R, Lopez-Pelayo H, Bruguera P, et al. Efficacy of medications for the treatment of alcohol use disorder (AUD): A systematic review and meta-analysis considering baseline AUD severity. </w:t>
      </w:r>
      <w:r w:rsidRPr="4A4D5E58" w:rsidR="43E4AD45">
        <w:rPr>
          <w:rFonts w:ascii="Times New Roman" w:hAnsi="Times New Roman" w:eastAsia="Times New Roman" w:cs="Times New Roman"/>
          <w:i w:val="1"/>
          <w:iCs w:val="1"/>
          <w:noProof w:val="0"/>
          <w:sz w:val="24"/>
          <w:szCs w:val="24"/>
          <w:lang w:val="en-US"/>
        </w:rPr>
        <w:t>Pharmacol Res</w:t>
      </w:r>
      <w:r w:rsidRPr="4A4D5E58" w:rsidR="43E4AD45">
        <w:rPr>
          <w:rFonts w:ascii="Times New Roman" w:hAnsi="Times New Roman" w:eastAsia="Times New Roman" w:cs="Times New Roman"/>
          <w:noProof w:val="0"/>
          <w:sz w:val="24"/>
          <w:szCs w:val="24"/>
          <w:lang w:val="en-US"/>
        </w:rPr>
        <w:t>. Nov 2024;209:107454. doi:10.1016/j.phrs.2024.107454</w:t>
      </w:r>
    </w:p>
    <w:p xmlns:wp14="http://schemas.microsoft.com/office/word/2010/wordml" w:rsidP="4A4D5E58" wp14:paraId="60BDFABF" wp14:textId="3E1D5A61">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2.</w:t>
      </w:r>
      <w:r>
        <w:tab/>
      </w:r>
      <w:r w:rsidRPr="4A4D5E58" w:rsidR="43E4AD45">
        <w:rPr>
          <w:rFonts w:ascii="Times New Roman" w:hAnsi="Times New Roman" w:eastAsia="Times New Roman" w:cs="Times New Roman"/>
          <w:noProof w:val="0"/>
          <w:sz w:val="24"/>
          <w:szCs w:val="24"/>
          <w:lang w:val="en-US"/>
        </w:rPr>
        <w:t xml:space="preserve">Minozzi S, La Rosa GRM, Salis F, et al. Combined pharmacological and psychosocial interventions for alcohol use disorder. </w:t>
      </w:r>
      <w:r w:rsidRPr="4A4D5E58" w:rsidR="43E4AD45">
        <w:rPr>
          <w:rFonts w:ascii="Times New Roman" w:hAnsi="Times New Roman" w:eastAsia="Times New Roman" w:cs="Times New Roman"/>
          <w:i w:val="1"/>
          <w:iCs w:val="1"/>
          <w:noProof w:val="0"/>
          <w:sz w:val="24"/>
          <w:szCs w:val="24"/>
          <w:lang w:val="en-US"/>
        </w:rPr>
        <w:t>Cochrane Database Syst Rev</w:t>
      </w:r>
      <w:r w:rsidRPr="4A4D5E58" w:rsidR="43E4AD45">
        <w:rPr>
          <w:rFonts w:ascii="Times New Roman" w:hAnsi="Times New Roman" w:eastAsia="Times New Roman" w:cs="Times New Roman"/>
          <w:noProof w:val="0"/>
          <w:sz w:val="24"/>
          <w:szCs w:val="24"/>
          <w:lang w:val="en-US"/>
        </w:rPr>
        <w:t>. Mar 20 2025;3(3):Cd015673. doi:10.1002/14651858.CD015673.pub2</w:t>
      </w:r>
    </w:p>
    <w:p xmlns:wp14="http://schemas.microsoft.com/office/word/2010/wordml" w:rsidP="4A4D5E58" wp14:paraId="5BDAD926" wp14:textId="115B1E39">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3.</w:t>
      </w:r>
      <w:r>
        <w:tab/>
      </w:r>
      <w:r w:rsidRPr="4A4D5E58" w:rsidR="43E4AD45">
        <w:rPr>
          <w:rFonts w:ascii="Times New Roman" w:hAnsi="Times New Roman" w:eastAsia="Times New Roman" w:cs="Times New Roman"/>
          <w:noProof w:val="0"/>
          <w:sz w:val="24"/>
          <w:szCs w:val="24"/>
          <w:lang w:val="en-US"/>
        </w:rPr>
        <w:t xml:space="preserve">Koob GF. Alcohol Use Disorder Treatment: Problems and Solutions. </w:t>
      </w:r>
      <w:r w:rsidRPr="4A4D5E58" w:rsidR="43E4AD45">
        <w:rPr>
          <w:rFonts w:ascii="Times New Roman" w:hAnsi="Times New Roman" w:eastAsia="Times New Roman" w:cs="Times New Roman"/>
          <w:i w:val="1"/>
          <w:iCs w:val="1"/>
          <w:noProof w:val="0"/>
          <w:sz w:val="24"/>
          <w:szCs w:val="24"/>
          <w:lang w:val="en-US"/>
        </w:rPr>
        <w:t>Annu Rev Pharmacol Toxicol</w:t>
      </w:r>
      <w:r w:rsidRPr="4A4D5E58" w:rsidR="43E4AD45">
        <w:rPr>
          <w:rFonts w:ascii="Times New Roman" w:hAnsi="Times New Roman" w:eastAsia="Times New Roman" w:cs="Times New Roman"/>
          <w:noProof w:val="0"/>
          <w:sz w:val="24"/>
          <w:szCs w:val="24"/>
          <w:lang w:val="en-US"/>
        </w:rPr>
        <w:t>. Jan 23 2024;64:255–275. doi:10.1146/annurev-pharmtox-031323-115847</w:t>
      </w:r>
    </w:p>
    <w:p xmlns:wp14="http://schemas.microsoft.com/office/word/2010/wordml" w:rsidP="4A4D5E58" wp14:paraId="5DAF4559" wp14:textId="720765DD">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4.</w:t>
      </w:r>
      <w:r>
        <w:tab/>
      </w:r>
      <w:r w:rsidRPr="4A4D5E58" w:rsidR="43E4AD45">
        <w:rPr>
          <w:rFonts w:ascii="Times New Roman" w:hAnsi="Times New Roman" w:eastAsia="Times New Roman" w:cs="Times New Roman"/>
          <w:noProof w:val="0"/>
          <w:sz w:val="24"/>
          <w:szCs w:val="24"/>
          <w:lang w:val="en-US"/>
        </w:rPr>
        <w:t xml:space="preserve">McPheeters M, O’Connor EA, Riley S, et al. AHRQ Comparative Effectiveness Reviews. </w:t>
      </w:r>
      <w:r w:rsidRPr="4A4D5E58" w:rsidR="43E4AD45">
        <w:rPr>
          <w:rFonts w:ascii="Times New Roman" w:hAnsi="Times New Roman" w:eastAsia="Times New Roman" w:cs="Times New Roman"/>
          <w:i w:val="1"/>
          <w:iCs w:val="1"/>
          <w:noProof w:val="0"/>
          <w:sz w:val="24"/>
          <w:szCs w:val="24"/>
          <w:lang w:val="en-US"/>
        </w:rPr>
        <w:t>Pharmacotherapy for Adults With Alcohol Use Disorder in Outpatient Settings: Systematic Review</w:t>
      </w:r>
      <w:r w:rsidRPr="4A4D5E58" w:rsidR="43E4AD45">
        <w:rPr>
          <w:rFonts w:ascii="Times New Roman" w:hAnsi="Times New Roman" w:eastAsia="Times New Roman" w:cs="Times New Roman"/>
          <w:noProof w:val="0"/>
          <w:sz w:val="24"/>
          <w:szCs w:val="24"/>
          <w:lang w:val="en-US"/>
        </w:rPr>
        <w:t>. Agency for Healthcare Research and Quality (US); 2023.</w:t>
      </w:r>
    </w:p>
    <w:p xmlns:wp14="http://schemas.microsoft.com/office/word/2010/wordml" w:rsidP="4A4D5E58" wp14:paraId="6946D4A4" wp14:textId="278079C3">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5.</w:t>
      </w:r>
      <w:r>
        <w:tab/>
      </w:r>
      <w:r w:rsidRPr="4A4D5E58" w:rsidR="43E4AD45">
        <w:rPr>
          <w:rFonts w:ascii="Times New Roman" w:hAnsi="Times New Roman" w:eastAsia="Times New Roman" w:cs="Times New Roman"/>
          <w:noProof w:val="0"/>
          <w:sz w:val="24"/>
          <w:szCs w:val="24"/>
          <w:lang w:val="en-US"/>
        </w:rPr>
        <w:t xml:space="preserve">Volkow ND, Blanco C. Substance use disorders: a comprehensive update of classification, epidemiology, neurobiology, clinical aspects, treatment and prevention. </w:t>
      </w:r>
      <w:r w:rsidRPr="4A4D5E58" w:rsidR="43E4AD45">
        <w:rPr>
          <w:rFonts w:ascii="Times New Roman" w:hAnsi="Times New Roman" w:eastAsia="Times New Roman" w:cs="Times New Roman"/>
          <w:i w:val="1"/>
          <w:iCs w:val="1"/>
          <w:noProof w:val="0"/>
          <w:sz w:val="24"/>
          <w:szCs w:val="24"/>
          <w:lang w:val="en-US"/>
        </w:rPr>
        <w:t>World Psychiatry</w:t>
      </w:r>
      <w:r w:rsidRPr="4A4D5E58" w:rsidR="43E4AD45">
        <w:rPr>
          <w:rFonts w:ascii="Times New Roman" w:hAnsi="Times New Roman" w:eastAsia="Times New Roman" w:cs="Times New Roman"/>
          <w:noProof w:val="0"/>
          <w:sz w:val="24"/>
          <w:szCs w:val="24"/>
          <w:lang w:val="en-US"/>
        </w:rPr>
        <w:t>. Jun 2023;22(2):203–229. doi:10.1002/wps.21073</w:t>
      </w:r>
    </w:p>
    <w:p xmlns:wp14="http://schemas.microsoft.com/office/word/2010/wordml" w:rsidP="4A4D5E58" wp14:paraId="22CB27E2" wp14:textId="031437EE">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6.</w:t>
      </w:r>
      <w:r>
        <w:tab/>
      </w:r>
      <w:r w:rsidRPr="4A4D5E58" w:rsidR="43E4AD45">
        <w:rPr>
          <w:rFonts w:ascii="Times New Roman" w:hAnsi="Times New Roman" w:eastAsia="Times New Roman" w:cs="Times New Roman"/>
          <w:noProof w:val="0"/>
          <w:sz w:val="24"/>
          <w:szCs w:val="24"/>
          <w:lang w:val="en-US"/>
        </w:rPr>
        <w:t xml:space="preserve">Bahji A, Bach P, Danilewitz M, et al. Pharmacotherapies for Adults With Alcohol Use Disorders: A Systematic Review and Network Meta-analysis. </w:t>
      </w:r>
      <w:r w:rsidRPr="4A4D5E58" w:rsidR="43E4AD45">
        <w:rPr>
          <w:rFonts w:ascii="Times New Roman" w:hAnsi="Times New Roman" w:eastAsia="Times New Roman" w:cs="Times New Roman"/>
          <w:i w:val="1"/>
          <w:iCs w:val="1"/>
          <w:noProof w:val="0"/>
          <w:sz w:val="24"/>
          <w:szCs w:val="24"/>
          <w:lang w:val="en-US"/>
        </w:rPr>
        <w:t>J Addict Med</w:t>
      </w:r>
      <w:r w:rsidRPr="4A4D5E58" w:rsidR="43E4AD45">
        <w:rPr>
          <w:rFonts w:ascii="Times New Roman" w:hAnsi="Times New Roman" w:eastAsia="Times New Roman" w:cs="Times New Roman"/>
          <w:noProof w:val="0"/>
          <w:sz w:val="24"/>
          <w:szCs w:val="24"/>
          <w:lang w:val="en-US"/>
        </w:rPr>
        <w:t>. Nov–Dec 01 2022;16(6):630–638. doi:10.1097/adm.0000000000000992</w:t>
      </w:r>
    </w:p>
    <w:p xmlns:wp14="http://schemas.microsoft.com/office/word/2010/wordml" w:rsidP="4A4D5E58" wp14:paraId="42C885B0" wp14:textId="325B3E60">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7.</w:t>
      </w:r>
      <w:r>
        <w:tab/>
      </w:r>
      <w:r w:rsidRPr="4A4D5E58" w:rsidR="43E4AD45">
        <w:rPr>
          <w:rFonts w:ascii="Times New Roman" w:hAnsi="Times New Roman" w:eastAsia="Times New Roman" w:cs="Times New Roman"/>
          <w:noProof w:val="0"/>
          <w:sz w:val="24"/>
          <w:szCs w:val="24"/>
          <w:lang w:val="en-US"/>
        </w:rPr>
        <w:t xml:space="preserve">Dennis ML, Scott CK. Four-year outcomes from the Early Re-Intervention (ERI) experiment using Recovery Management Checkups (RMCs). </w:t>
      </w:r>
      <w:r w:rsidRPr="4A4D5E58" w:rsidR="43E4AD45">
        <w:rPr>
          <w:rFonts w:ascii="Times New Roman" w:hAnsi="Times New Roman" w:eastAsia="Times New Roman" w:cs="Times New Roman"/>
          <w:i w:val="1"/>
          <w:iCs w:val="1"/>
          <w:noProof w:val="0"/>
          <w:sz w:val="24"/>
          <w:szCs w:val="24"/>
          <w:lang w:val="en-US"/>
        </w:rPr>
        <w:t>Drug Alcohol Depend</w:t>
      </w:r>
      <w:r w:rsidRPr="4A4D5E58" w:rsidR="43E4AD45">
        <w:rPr>
          <w:rFonts w:ascii="Times New Roman" w:hAnsi="Times New Roman" w:eastAsia="Times New Roman" w:cs="Times New Roman"/>
          <w:noProof w:val="0"/>
          <w:sz w:val="24"/>
          <w:szCs w:val="24"/>
          <w:lang w:val="en-US"/>
        </w:rPr>
        <w:t>. Feb 1 2012;121(1-2):10–7. doi:10.1016/j.drugalcdep.2011.07.026</w:t>
      </w:r>
    </w:p>
    <w:p xmlns:wp14="http://schemas.microsoft.com/office/word/2010/wordml" w:rsidP="4A4D5E58" wp14:paraId="5E982AD8" wp14:textId="2C18040F">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8.</w:t>
      </w:r>
      <w:r>
        <w:tab/>
      </w:r>
      <w:r w:rsidRPr="4A4D5E58" w:rsidR="43E4AD45">
        <w:rPr>
          <w:rFonts w:ascii="Times New Roman" w:hAnsi="Times New Roman" w:eastAsia="Times New Roman" w:cs="Times New Roman"/>
          <w:noProof w:val="0"/>
          <w:sz w:val="24"/>
          <w:szCs w:val="24"/>
          <w:lang w:val="en-US"/>
        </w:rPr>
        <w:t xml:space="preserve">Eddie D, Hoffman L, Vilsaint C, et al. Lived Experience in New Models of Care for Substance Use Disorder: A Systematic Review of Peer Recovery Support Services and Recovery Coaching. </w:t>
      </w:r>
      <w:r w:rsidRPr="4A4D5E58" w:rsidR="43E4AD45">
        <w:rPr>
          <w:rFonts w:ascii="Times New Roman" w:hAnsi="Times New Roman" w:eastAsia="Times New Roman" w:cs="Times New Roman"/>
          <w:i w:val="1"/>
          <w:iCs w:val="1"/>
          <w:noProof w:val="0"/>
          <w:sz w:val="24"/>
          <w:szCs w:val="24"/>
          <w:lang w:val="en-US"/>
        </w:rPr>
        <w:t>Front Psychol</w:t>
      </w:r>
      <w:r w:rsidRPr="4A4D5E58" w:rsidR="43E4AD45">
        <w:rPr>
          <w:rFonts w:ascii="Times New Roman" w:hAnsi="Times New Roman" w:eastAsia="Times New Roman" w:cs="Times New Roman"/>
          <w:noProof w:val="0"/>
          <w:sz w:val="24"/>
          <w:szCs w:val="24"/>
          <w:lang w:val="en-US"/>
        </w:rPr>
        <w:t>. 2019;10:1052. doi:10.3389/fpsyg.2019.01052</w:t>
      </w:r>
    </w:p>
    <w:p xmlns:wp14="http://schemas.microsoft.com/office/word/2010/wordml" w:rsidP="4A4D5E58" wp14:paraId="6E25ED01" wp14:textId="1E9BC202">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9.</w:t>
      </w:r>
      <w:r>
        <w:tab/>
      </w:r>
      <w:r w:rsidRPr="4A4D5E58" w:rsidR="43E4AD45">
        <w:rPr>
          <w:rFonts w:ascii="Times New Roman" w:hAnsi="Times New Roman" w:eastAsia="Times New Roman" w:cs="Times New Roman"/>
          <w:noProof w:val="0"/>
          <w:sz w:val="24"/>
          <w:szCs w:val="24"/>
          <w:lang w:val="en-US"/>
        </w:rPr>
        <w:t xml:space="preserve">Witkiewitz K, Kranzler HR, Hallgren KA, et al. Drinking Risk Level Reductions Associated with Improvements in Physical Health and Quality of Life Among Individuals with Alcohol Use Disorder. </w:t>
      </w:r>
      <w:r w:rsidRPr="4A4D5E58" w:rsidR="43E4AD45">
        <w:rPr>
          <w:rFonts w:ascii="Times New Roman" w:hAnsi="Times New Roman" w:eastAsia="Times New Roman" w:cs="Times New Roman"/>
          <w:i w:val="1"/>
          <w:iCs w:val="1"/>
          <w:noProof w:val="0"/>
          <w:sz w:val="24"/>
          <w:szCs w:val="24"/>
          <w:lang w:val="en-US"/>
        </w:rPr>
        <w:t>Alcohol Clin Exp Res</w:t>
      </w:r>
      <w:r w:rsidRPr="4A4D5E58" w:rsidR="43E4AD45">
        <w:rPr>
          <w:rFonts w:ascii="Times New Roman" w:hAnsi="Times New Roman" w:eastAsia="Times New Roman" w:cs="Times New Roman"/>
          <w:noProof w:val="0"/>
          <w:sz w:val="24"/>
          <w:szCs w:val="24"/>
          <w:lang w:val="en-US"/>
        </w:rPr>
        <w:t>. Dec 2018;42(12):2453–2465. doi:10.1111/acer.13897</w:t>
      </w:r>
    </w:p>
    <w:p xmlns:wp14="http://schemas.microsoft.com/office/word/2010/wordml" w:rsidP="4A4D5E58" wp14:paraId="007DE692" wp14:textId="0E786E0B">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10.</w:t>
      </w:r>
      <w:r>
        <w:tab/>
      </w:r>
      <w:r w:rsidRPr="4A4D5E58" w:rsidR="43E4AD45">
        <w:rPr>
          <w:rFonts w:ascii="Times New Roman" w:hAnsi="Times New Roman" w:eastAsia="Times New Roman" w:cs="Times New Roman"/>
          <w:noProof w:val="0"/>
          <w:sz w:val="24"/>
          <w:szCs w:val="24"/>
          <w:lang w:val="en-US"/>
        </w:rPr>
        <w:t xml:space="preserve">Witkiewitz K, Wilson AD, Pearson MR, et al. Profiles of recovery from alcohol use disorder at three years following treatment: can the definition of recovery be extended to include high functioning heavy drinkers? </w:t>
      </w:r>
      <w:r w:rsidRPr="4A4D5E58" w:rsidR="43E4AD45">
        <w:rPr>
          <w:rFonts w:ascii="Times New Roman" w:hAnsi="Times New Roman" w:eastAsia="Times New Roman" w:cs="Times New Roman"/>
          <w:i w:val="1"/>
          <w:iCs w:val="1"/>
          <w:noProof w:val="0"/>
          <w:sz w:val="24"/>
          <w:szCs w:val="24"/>
          <w:lang w:val="en-US"/>
        </w:rPr>
        <w:t>Addiction</w:t>
      </w:r>
      <w:r w:rsidRPr="4A4D5E58" w:rsidR="43E4AD45">
        <w:rPr>
          <w:rFonts w:ascii="Times New Roman" w:hAnsi="Times New Roman" w:eastAsia="Times New Roman" w:cs="Times New Roman"/>
          <w:noProof w:val="0"/>
          <w:sz w:val="24"/>
          <w:szCs w:val="24"/>
          <w:lang w:val="en-US"/>
        </w:rPr>
        <w:t>. Jan 2019;114(1):69–80. doi:10.1111/add.14403</w:t>
      </w:r>
    </w:p>
    <w:p xmlns:wp14="http://schemas.microsoft.com/office/word/2010/wordml" w:rsidP="4A4D5E58" wp14:paraId="3EF6A54A" wp14:textId="567467BF">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11.</w:t>
      </w:r>
      <w:r>
        <w:tab/>
      </w:r>
      <w:r w:rsidRPr="4A4D5E58" w:rsidR="43E4AD45">
        <w:rPr>
          <w:rFonts w:ascii="Times New Roman" w:hAnsi="Times New Roman" w:eastAsia="Times New Roman" w:cs="Times New Roman"/>
          <w:noProof w:val="0"/>
          <w:sz w:val="24"/>
          <w:szCs w:val="24"/>
          <w:lang w:val="en-US"/>
        </w:rPr>
        <w:t xml:space="preserve">Witkiewitz K, Wilson AD, Roos CR, et al. Can Individuals With Alcohol Use Disorder Sustain Non-abstinent Recovery? Non-abstinent Outcomes 10 Years After Alcohol Use Disorder Treatment. </w:t>
      </w:r>
      <w:r w:rsidRPr="4A4D5E58" w:rsidR="43E4AD45">
        <w:rPr>
          <w:rFonts w:ascii="Times New Roman" w:hAnsi="Times New Roman" w:eastAsia="Times New Roman" w:cs="Times New Roman"/>
          <w:i w:val="1"/>
          <w:iCs w:val="1"/>
          <w:noProof w:val="0"/>
          <w:sz w:val="24"/>
          <w:szCs w:val="24"/>
          <w:lang w:val="en-US"/>
        </w:rPr>
        <w:t>J Addict Med</w:t>
      </w:r>
      <w:r w:rsidRPr="4A4D5E58" w:rsidR="43E4AD45">
        <w:rPr>
          <w:rFonts w:ascii="Times New Roman" w:hAnsi="Times New Roman" w:eastAsia="Times New Roman" w:cs="Times New Roman"/>
          <w:noProof w:val="0"/>
          <w:sz w:val="24"/>
          <w:szCs w:val="24"/>
          <w:lang w:val="en-US"/>
        </w:rPr>
        <w:t>. Jul–Aug 01 2021;15(4):303–310. doi:10.1097/adm.0000000000000760</w:t>
      </w:r>
    </w:p>
    <w:p xmlns:wp14="http://schemas.microsoft.com/office/word/2010/wordml" w:rsidP="4A4D5E58" wp14:paraId="569B97CB" wp14:textId="32FB7D95">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12.</w:t>
      </w:r>
      <w:r>
        <w:tab/>
      </w:r>
      <w:r w:rsidRPr="4A4D5E58" w:rsidR="43E4AD45">
        <w:rPr>
          <w:rFonts w:ascii="Times New Roman" w:hAnsi="Times New Roman" w:eastAsia="Times New Roman" w:cs="Times New Roman"/>
          <w:noProof w:val="0"/>
          <w:sz w:val="24"/>
          <w:szCs w:val="24"/>
          <w:lang w:val="en-US"/>
        </w:rPr>
        <w:t xml:space="preserve">Cheng HY, McGuinness LA, Elbers RG, et al. Treatment interventions to maintain abstinence from alcohol in primary care: systematic review and network meta-analysis. </w:t>
      </w:r>
      <w:r w:rsidRPr="4A4D5E58" w:rsidR="43E4AD45">
        <w:rPr>
          <w:rFonts w:ascii="Times New Roman" w:hAnsi="Times New Roman" w:eastAsia="Times New Roman" w:cs="Times New Roman"/>
          <w:i w:val="1"/>
          <w:iCs w:val="1"/>
          <w:noProof w:val="0"/>
          <w:sz w:val="24"/>
          <w:szCs w:val="24"/>
          <w:lang w:val="en-US"/>
        </w:rPr>
        <w:t>Bmj</w:t>
      </w:r>
      <w:r w:rsidRPr="4A4D5E58" w:rsidR="43E4AD45">
        <w:rPr>
          <w:rFonts w:ascii="Times New Roman" w:hAnsi="Times New Roman" w:eastAsia="Times New Roman" w:cs="Times New Roman"/>
          <w:noProof w:val="0"/>
          <w:sz w:val="24"/>
          <w:szCs w:val="24"/>
          <w:lang w:val="en-US"/>
        </w:rPr>
        <w:t>. Nov 25 2020;371:m3934. doi:10.1136/bmj.m3934</w:t>
      </w:r>
    </w:p>
    <w:p xmlns:wp14="http://schemas.microsoft.com/office/word/2010/wordml" w:rsidP="4A4D5E58" wp14:paraId="1675A83C" wp14:textId="2B084CC0">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13.</w:t>
      </w:r>
      <w:r>
        <w:tab/>
      </w:r>
      <w:r w:rsidRPr="4A4D5E58" w:rsidR="43E4AD45">
        <w:rPr>
          <w:rFonts w:ascii="Times New Roman" w:hAnsi="Times New Roman" w:eastAsia="Times New Roman" w:cs="Times New Roman"/>
          <w:noProof w:val="0"/>
          <w:sz w:val="24"/>
          <w:szCs w:val="24"/>
          <w:lang w:val="en-US"/>
        </w:rPr>
        <w:t xml:space="preserve">Agabio R, Saulle R, Rösner S, Minozzi S. Baclofen for alcohol use disorder. </w:t>
      </w:r>
      <w:r w:rsidRPr="4A4D5E58" w:rsidR="43E4AD45">
        <w:rPr>
          <w:rFonts w:ascii="Times New Roman" w:hAnsi="Times New Roman" w:eastAsia="Times New Roman" w:cs="Times New Roman"/>
          <w:i w:val="1"/>
          <w:iCs w:val="1"/>
          <w:noProof w:val="0"/>
          <w:sz w:val="24"/>
          <w:szCs w:val="24"/>
          <w:lang w:val="en-US"/>
        </w:rPr>
        <w:t>Cochrane Database Syst Rev</w:t>
      </w:r>
      <w:r w:rsidRPr="4A4D5E58" w:rsidR="43E4AD45">
        <w:rPr>
          <w:rFonts w:ascii="Times New Roman" w:hAnsi="Times New Roman" w:eastAsia="Times New Roman" w:cs="Times New Roman"/>
          <w:noProof w:val="0"/>
          <w:sz w:val="24"/>
          <w:szCs w:val="24"/>
          <w:lang w:val="en-US"/>
        </w:rPr>
        <w:t>. Jan 13 2023;1(1):Cd012557. doi:10.1002/14651858.CD012557.pub3</w:t>
      </w:r>
    </w:p>
    <w:p xmlns:wp14="http://schemas.microsoft.com/office/word/2010/wordml" w:rsidP="4A4D5E58" wp14:paraId="4B9BF384" wp14:textId="6818C184">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14.</w:t>
      </w:r>
      <w:r>
        <w:tab/>
      </w:r>
      <w:r w:rsidRPr="4A4D5E58" w:rsidR="43E4AD45">
        <w:rPr>
          <w:rFonts w:ascii="Times New Roman" w:hAnsi="Times New Roman" w:eastAsia="Times New Roman" w:cs="Times New Roman"/>
          <w:noProof w:val="0"/>
          <w:sz w:val="24"/>
          <w:szCs w:val="24"/>
          <w:lang w:val="en-US"/>
        </w:rPr>
        <w:t xml:space="preserve">Chen Y, Zong L, Zhao Q, Liu C. Advances in research on medications for the treatment of alcohol use disorders: A review. </w:t>
      </w:r>
      <w:r w:rsidRPr="4A4D5E58" w:rsidR="43E4AD45">
        <w:rPr>
          <w:rFonts w:ascii="Times New Roman" w:hAnsi="Times New Roman" w:eastAsia="Times New Roman" w:cs="Times New Roman"/>
          <w:i w:val="1"/>
          <w:iCs w:val="1"/>
          <w:noProof w:val="0"/>
          <w:sz w:val="24"/>
          <w:szCs w:val="24"/>
          <w:lang w:val="en-US"/>
        </w:rPr>
        <w:t>Medicine (Baltimore)</w:t>
      </w:r>
      <w:r w:rsidRPr="4A4D5E58" w:rsidR="43E4AD45">
        <w:rPr>
          <w:rFonts w:ascii="Times New Roman" w:hAnsi="Times New Roman" w:eastAsia="Times New Roman" w:cs="Times New Roman"/>
          <w:noProof w:val="0"/>
          <w:sz w:val="24"/>
          <w:szCs w:val="24"/>
          <w:lang w:val="en-US"/>
        </w:rPr>
        <w:t>. Oct 18 2024;103(42):e40045. doi:10.1097/md.0000000000040045</w:t>
      </w:r>
    </w:p>
    <w:p xmlns:wp14="http://schemas.microsoft.com/office/word/2010/wordml" w:rsidP="4A4D5E58" wp14:paraId="5BD19B77" wp14:textId="36F7B0F1">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15.</w:t>
      </w:r>
      <w:r>
        <w:tab/>
      </w:r>
      <w:r w:rsidRPr="4A4D5E58" w:rsidR="43E4AD45">
        <w:rPr>
          <w:rFonts w:ascii="Times New Roman" w:hAnsi="Times New Roman" w:eastAsia="Times New Roman" w:cs="Times New Roman"/>
          <w:noProof w:val="0"/>
          <w:sz w:val="24"/>
          <w:szCs w:val="24"/>
          <w:lang w:val="en-US"/>
        </w:rPr>
        <w:t xml:space="preserve">Fairbanks J, Umbreit A, Kolla BP, et al. Evidence-Based Pharmacotherapies for Alcohol Use Disorder: Clinical Pearls. </w:t>
      </w:r>
      <w:r w:rsidRPr="4A4D5E58" w:rsidR="43E4AD45">
        <w:rPr>
          <w:rFonts w:ascii="Times New Roman" w:hAnsi="Times New Roman" w:eastAsia="Times New Roman" w:cs="Times New Roman"/>
          <w:i w:val="1"/>
          <w:iCs w:val="1"/>
          <w:noProof w:val="0"/>
          <w:sz w:val="24"/>
          <w:szCs w:val="24"/>
          <w:lang w:val="en-US"/>
        </w:rPr>
        <w:t>Mayo Clin Proc</w:t>
      </w:r>
      <w:r w:rsidRPr="4A4D5E58" w:rsidR="43E4AD45">
        <w:rPr>
          <w:rFonts w:ascii="Times New Roman" w:hAnsi="Times New Roman" w:eastAsia="Times New Roman" w:cs="Times New Roman"/>
          <w:noProof w:val="0"/>
          <w:sz w:val="24"/>
          <w:szCs w:val="24"/>
          <w:lang w:val="en-US"/>
        </w:rPr>
        <w:t>. Sep 2020;95(9):1964–1977. doi:10.1016/j.mayocp.2020.01.030</w:t>
      </w:r>
    </w:p>
    <w:p xmlns:wp14="http://schemas.microsoft.com/office/word/2010/wordml" w:rsidP="4A4D5E58" wp14:paraId="513DD4ED" wp14:textId="7761F3EE">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16.</w:t>
      </w:r>
      <w:r>
        <w:tab/>
      </w:r>
      <w:r w:rsidRPr="4A4D5E58" w:rsidR="43E4AD45">
        <w:rPr>
          <w:rFonts w:ascii="Times New Roman" w:hAnsi="Times New Roman" w:eastAsia="Times New Roman" w:cs="Times New Roman"/>
          <w:noProof w:val="0"/>
          <w:sz w:val="24"/>
          <w:szCs w:val="24"/>
          <w:lang w:val="en-US"/>
        </w:rPr>
        <w:t xml:space="preserve">Burnette EM, Nieto SJ, Grodin EN, et al. Novel Agents for the Pharmacological Treatment of Alcohol Use Disorder. </w:t>
      </w:r>
      <w:r w:rsidRPr="4A4D5E58" w:rsidR="43E4AD45">
        <w:rPr>
          <w:rFonts w:ascii="Times New Roman" w:hAnsi="Times New Roman" w:eastAsia="Times New Roman" w:cs="Times New Roman"/>
          <w:i w:val="1"/>
          <w:iCs w:val="1"/>
          <w:noProof w:val="0"/>
          <w:sz w:val="24"/>
          <w:szCs w:val="24"/>
          <w:lang w:val="en-US"/>
        </w:rPr>
        <w:t>Drugs</w:t>
      </w:r>
      <w:r w:rsidRPr="4A4D5E58" w:rsidR="43E4AD45">
        <w:rPr>
          <w:rFonts w:ascii="Times New Roman" w:hAnsi="Times New Roman" w:eastAsia="Times New Roman" w:cs="Times New Roman"/>
          <w:noProof w:val="0"/>
          <w:sz w:val="24"/>
          <w:szCs w:val="24"/>
          <w:lang w:val="en-US"/>
        </w:rPr>
        <w:t>. Feb 2022;82(3):251–274. doi:10.1007/s40265-021-01670-3</w:t>
      </w:r>
    </w:p>
    <w:p xmlns:wp14="http://schemas.microsoft.com/office/word/2010/wordml" w:rsidP="4A4D5E58" wp14:paraId="7315B684" wp14:textId="3936BD2A">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17.</w:t>
      </w:r>
      <w:r>
        <w:tab/>
      </w:r>
      <w:r w:rsidRPr="4A4D5E58" w:rsidR="43E4AD45">
        <w:rPr>
          <w:rFonts w:ascii="Times New Roman" w:hAnsi="Times New Roman" w:eastAsia="Times New Roman" w:cs="Times New Roman"/>
          <w:noProof w:val="0"/>
          <w:sz w:val="24"/>
          <w:szCs w:val="24"/>
          <w:lang w:val="en-US"/>
        </w:rPr>
        <w:t xml:space="preserve">Paquette CE, Daughters SB, Witkiewitz K. Expanding the continuum of substance use disorder treatment: Nonabstinence approaches. </w:t>
      </w:r>
      <w:r w:rsidRPr="4A4D5E58" w:rsidR="43E4AD45">
        <w:rPr>
          <w:rFonts w:ascii="Times New Roman" w:hAnsi="Times New Roman" w:eastAsia="Times New Roman" w:cs="Times New Roman"/>
          <w:i w:val="1"/>
          <w:iCs w:val="1"/>
          <w:noProof w:val="0"/>
          <w:sz w:val="24"/>
          <w:szCs w:val="24"/>
          <w:lang w:val="en-US"/>
        </w:rPr>
        <w:t>Clin Psychol Rev</w:t>
      </w:r>
      <w:r w:rsidRPr="4A4D5E58" w:rsidR="43E4AD45">
        <w:rPr>
          <w:rFonts w:ascii="Times New Roman" w:hAnsi="Times New Roman" w:eastAsia="Times New Roman" w:cs="Times New Roman"/>
          <w:noProof w:val="0"/>
          <w:sz w:val="24"/>
          <w:szCs w:val="24"/>
          <w:lang w:val="en-US"/>
        </w:rPr>
        <w:t>. 2022;91:102110. doi:10.1016/j.cpr.2021.102110</w:t>
      </w:r>
    </w:p>
    <w:p xmlns:wp14="http://schemas.microsoft.com/office/word/2010/wordml" w:rsidP="4A4D5E58" wp14:paraId="6F4675B3" wp14:textId="7241F079">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18.</w:t>
      </w:r>
      <w:r>
        <w:tab/>
      </w:r>
      <w:r w:rsidRPr="4A4D5E58" w:rsidR="43E4AD45">
        <w:rPr>
          <w:rFonts w:ascii="Times New Roman" w:hAnsi="Times New Roman" w:eastAsia="Times New Roman" w:cs="Times New Roman"/>
          <w:noProof w:val="0"/>
          <w:sz w:val="24"/>
          <w:szCs w:val="24"/>
          <w:lang w:val="en-US"/>
        </w:rPr>
        <w:t xml:space="preserve">Pinedo M. A current re-examination of racial/ethnic disparities in the use of substance abuse treatment: Do disparities persist? </w:t>
      </w:r>
      <w:r w:rsidRPr="4A4D5E58" w:rsidR="43E4AD45">
        <w:rPr>
          <w:rFonts w:ascii="Times New Roman" w:hAnsi="Times New Roman" w:eastAsia="Times New Roman" w:cs="Times New Roman"/>
          <w:i w:val="1"/>
          <w:iCs w:val="1"/>
          <w:noProof w:val="0"/>
          <w:sz w:val="24"/>
          <w:szCs w:val="24"/>
          <w:lang w:val="en-US"/>
        </w:rPr>
        <w:t>Drug Alcohol Depend</w:t>
      </w:r>
      <w:r w:rsidRPr="4A4D5E58" w:rsidR="43E4AD45">
        <w:rPr>
          <w:rFonts w:ascii="Times New Roman" w:hAnsi="Times New Roman" w:eastAsia="Times New Roman" w:cs="Times New Roman"/>
          <w:noProof w:val="0"/>
          <w:sz w:val="24"/>
          <w:szCs w:val="24"/>
          <w:lang w:val="en-US"/>
        </w:rPr>
        <w:t>. 2019;202:162–167. doi:10.1016/j.drugalcdep.2019.05.017</w:t>
      </w:r>
    </w:p>
    <w:p xmlns:wp14="http://schemas.microsoft.com/office/word/2010/wordml" w:rsidP="4A4D5E58" wp14:paraId="7FAE70B8" wp14:textId="57F4810F">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19.</w:t>
      </w:r>
      <w:r>
        <w:tab/>
      </w:r>
      <w:r w:rsidRPr="4A4D5E58" w:rsidR="43E4AD45">
        <w:rPr>
          <w:rFonts w:ascii="Times New Roman" w:hAnsi="Times New Roman" w:eastAsia="Times New Roman" w:cs="Times New Roman"/>
          <w:noProof w:val="0"/>
          <w:sz w:val="24"/>
          <w:szCs w:val="24"/>
          <w:lang w:val="en-US"/>
        </w:rPr>
        <w:t xml:space="preserve">Pinedo M, Castro Y, Gilbert PA, Caetano R, Zemore SE. Improving assessment of alcohol treatment barriers among Latino and White adults with an alcohol use disorder: Development of the barriers to specialty alcohol treatment scale. </w:t>
      </w:r>
      <w:r w:rsidRPr="4A4D5E58" w:rsidR="43E4AD45">
        <w:rPr>
          <w:rFonts w:ascii="Times New Roman" w:hAnsi="Times New Roman" w:eastAsia="Times New Roman" w:cs="Times New Roman"/>
          <w:i w:val="1"/>
          <w:iCs w:val="1"/>
          <w:noProof w:val="0"/>
          <w:sz w:val="24"/>
          <w:szCs w:val="24"/>
          <w:lang w:val="en-US"/>
        </w:rPr>
        <w:t>Drug Alcohol Depend</w:t>
      </w:r>
      <w:r w:rsidRPr="4A4D5E58" w:rsidR="43E4AD45">
        <w:rPr>
          <w:rFonts w:ascii="Times New Roman" w:hAnsi="Times New Roman" w:eastAsia="Times New Roman" w:cs="Times New Roman"/>
          <w:noProof w:val="0"/>
          <w:sz w:val="24"/>
          <w:szCs w:val="24"/>
          <w:lang w:val="en-US"/>
        </w:rPr>
        <w:t>. 2023;248:109895. doi:10.1016/j.drugalcdep.2023.109895</w:t>
      </w:r>
    </w:p>
    <w:p xmlns:wp14="http://schemas.microsoft.com/office/word/2010/wordml" w:rsidP="4A4D5E58" wp14:paraId="39DB958E" wp14:textId="266148EC">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20.</w:t>
      </w:r>
      <w:r>
        <w:tab/>
      </w:r>
      <w:r w:rsidRPr="4A4D5E58" w:rsidR="43E4AD45">
        <w:rPr>
          <w:rFonts w:ascii="Times New Roman" w:hAnsi="Times New Roman" w:eastAsia="Times New Roman" w:cs="Times New Roman"/>
          <w:noProof w:val="0"/>
          <w:sz w:val="24"/>
          <w:szCs w:val="24"/>
          <w:lang w:val="en-US"/>
        </w:rPr>
        <w:t xml:space="preserve">Pinedo M, Villatoro AP. The role of perceived treatment need in explaining racial/ethnic disparities in the use of substance abuse treatment services. </w:t>
      </w:r>
      <w:r w:rsidRPr="4A4D5E58" w:rsidR="43E4AD45">
        <w:rPr>
          <w:rFonts w:ascii="Times New Roman" w:hAnsi="Times New Roman" w:eastAsia="Times New Roman" w:cs="Times New Roman"/>
          <w:i w:val="1"/>
          <w:iCs w:val="1"/>
          <w:noProof w:val="0"/>
          <w:sz w:val="24"/>
          <w:szCs w:val="24"/>
          <w:lang w:val="en-US"/>
        </w:rPr>
        <w:t>J Subst Abuse Treat</w:t>
      </w:r>
      <w:r w:rsidRPr="4A4D5E58" w:rsidR="43E4AD45">
        <w:rPr>
          <w:rFonts w:ascii="Times New Roman" w:hAnsi="Times New Roman" w:eastAsia="Times New Roman" w:cs="Times New Roman"/>
          <w:noProof w:val="0"/>
          <w:sz w:val="24"/>
          <w:szCs w:val="24"/>
          <w:lang w:val="en-US"/>
        </w:rPr>
        <w:t>. 2020;118:108105. doi:10.1016/j.jsat.2020.108105</w:t>
      </w:r>
    </w:p>
    <w:p xmlns:wp14="http://schemas.microsoft.com/office/word/2010/wordml" w:rsidP="4A4D5E58" wp14:paraId="2678E54C" wp14:textId="7F7119D8">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21.</w:t>
      </w:r>
      <w:r>
        <w:tab/>
      </w:r>
      <w:r w:rsidRPr="4A4D5E58" w:rsidR="43E4AD45">
        <w:rPr>
          <w:rFonts w:ascii="Times New Roman" w:hAnsi="Times New Roman" w:eastAsia="Times New Roman" w:cs="Times New Roman"/>
          <w:noProof w:val="0"/>
          <w:sz w:val="24"/>
          <w:szCs w:val="24"/>
          <w:lang w:val="en-US"/>
        </w:rPr>
        <w:t xml:space="preserve">Pinedo M, Zemore S, Mulia N. Black-White differences in barriers to specialty alcohol and drug treatment: findings from a qualitative study. </w:t>
      </w:r>
      <w:r w:rsidRPr="4A4D5E58" w:rsidR="43E4AD45">
        <w:rPr>
          <w:rFonts w:ascii="Times New Roman" w:hAnsi="Times New Roman" w:eastAsia="Times New Roman" w:cs="Times New Roman"/>
          <w:i w:val="1"/>
          <w:iCs w:val="1"/>
          <w:noProof w:val="0"/>
          <w:sz w:val="24"/>
          <w:szCs w:val="24"/>
          <w:lang w:val="en-US"/>
        </w:rPr>
        <w:t>J Ethn Subst Abuse</w:t>
      </w:r>
      <w:r w:rsidRPr="4A4D5E58" w:rsidR="43E4AD45">
        <w:rPr>
          <w:rFonts w:ascii="Times New Roman" w:hAnsi="Times New Roman" w:eastAsia="Times New Roman" w:cs="Times New Roman"/>
          <w:noProof w:val="0"/>
          <w:sz w:val="24"/>
          <w:szCs w:val="24"/>
          <w:lang w:val="en-US"/>
        </w:rPr>
        <w:t>. 2022;21(1):112–126. doi:10.1080/15332640.2020.1713954</w:t>
      </w:r>
    </w:p>
    <w:p xmlns:wp14="http://schemas.microsoft.com/office/word/2010/wordml" w:rsidP="4A4D5E58" wp14:paraId="14A4F718" wp14:textId="02943BA0">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22.</w:t>
      </w:r>
      <w:r>
        <w:tab/>
      </w:r>
      <w:r w:rsidRPr="4A4D5E58" w:rsidR="43E4AD45">
        <w:rPr>
          <w:rFonts w:ascii="Times New Roman" w:hAnsi="Times New Roman" w:eastAsia="Times New Roman" w:cs="Times New Roman"/>
          <w:noProof w:val="0"/>
          <w:sz w:val="24"/>
          <w:szCs w:val="24"/>
          <w:lang w:val="en-US"/>
        </w:rPr>
        <w:t xml:space="preserve">Collins SE, Saxon AJ, Duncan MH, et al. Harm reduction with pharmacotherapy for homeless people with alcohol dependence: protocol for a randomized controlled trial. </w:t>
      </w:r>
      <w:r w:rsidRPr="4A4D5E58" w:rsidR="43E4AD45">
        <w:rPr>
          <w:rFonts w:ascii="Times New Roman" w:hAnsi="Times New Roman" w:eastAsia="Times New Roman" w:cs="Times New Roman"/>
          <w:i w:val="1"/>
          <w:iCs w:val="1"/>
          <w:noProof w:val="0"/>
          <w:sz w:val="24"/>
          <w:szCs w:val="24"/>
          <w:lang w:val="en-US"/>
        </w:rPr>
        <w:t>Contemp Clin Trials</w:t>
      </w:r>
      <w:r w:rsidRPr="4A4D5E58" w:rsidR="43E4AD45">
        <w:rPr>
          <w:rFonts w:ascii="Times New Roman" w:hAnsi="Times New Roman" w:eastAsia="Times New Roman" w:cs="Times New Roman"/>
          <w:noProof w:val="0"/>
          <w:sz w:val="24"/>
          <w:szCs w:val="24"/>
          <w:lang w:val="en-US"/>
        </w:rPr>
        <w:t>. Jul 2014;38(2):221–34. doi:10.1016/j.cct.2014.05.008</w:t>
      </w:r>
    </w:p>
    <w:p xmlns:wp14="http://schemas.microsoft.com/office/word/2010/wordml" w:rsidP="4A4D5E58" wp14:paraId="6E6F978A" wp14:textId="0F860884">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23.</w:t>
      </w:r>
      <w:r>
        <w:tab/>
      </w:r>
      <w:r w:rsidRPr="4A4D5E58" w:rsidR="43E4AD45">
        <w:rPr>
          <w:rFonts w:ascii="Times New Roman" w:hAnsi="Times New Roman" w:eastAsia="Times New Roman" w:cs="Times New Roman"/>
          <w:noProof w:val="0"/>
          <w:sz w:val="24"/>
          <w:szCs w:val="24"/>
          <w:lang w:val="en-US"/>
        </w:rPr>
        <w:t xml:space="preserve">Knight R, Karamouzian M, Carson A, et al. Interventions to address substance use and sexual risk among gay, bisexual and other men who have sex with men who use methamphetamine: A systematic review. </w:t>
      </w:r>
      <w:r w:rsidRPr="4A4D5E58" w:rsidR="43E4AD45">
        <w:rPr>
          <w:rFonts w:ascii="Times New Roman" w:hAnsi="Times New Roman" w:eastAsia="Times New Roman" w:cs="Times New Roman"/>
          <w:i w:val="1"/>
          <w:iCs w:val="1"/>
          <w:noProof w:val="0"/>
          <w:sz w:val="24"/>
          <w:szCs w:val="24"/>
          <w:lang w:val="en-US"/>
        </w:rPr>
        <w:t>Drug Alcohol Depend</w:t>
      </w:r>
      <w:r w:rsidRPr="4A4D5E58" w:rsidR="43E4AD45">
        <w:rPr>
          <w:rFonts w:ascii="Times New Roman" w:hAnsi="Times New Roman" w:eastAsia="Times New Roman" w:cs="Times New Roman"/>
          <w:noProof w:val="0"/>
          <w:sz w:val="24"/>
          <w:szCs w:val="24"/>
          <w:lang w:val="en-US"/>
        </w:rPr>
        <w:t>. Jan 1 2019;194:410–429. doi:10.1016/j.drugalcdep.2018.09.023</w:t>
      </w:r>
    </w:p>
    <w:p xmlns:wp14="http://schemas.microsoft.com/office/word/2010/wordml" w:rsidP="4A4D5E58" wp14:paraId="7A03DBAA" wp14:textId="3FFDFFB5">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24.</w:t>
      </w:r>
      <w:r>
        <w:tab/>
      </w:r>
      <w:r w:rsidRPr="4A4D5E58" w:rsidR="43E4AD45">
        <w:rPr>
          <w:rFonts w:ascii="Times New Roman" w:hAnsi="Times New Roman" w:eastAsia="Times New Roman" w:cs="Times New Roman"/>
          <w:noProof w:val="0"/>
          <w:sz w:val="24"/>
          <w:szCs w:val="24"/>
          <w:lang w:val="en-US"/>
        </w:rPr>
        <w:t xml:space="preserve">Redmond ML, Smith S, Collins TC. Exploring African-American womens' experiences with substance use treatment: A review of the literature. </w:t>
      </w:r>
      <w:r w:rsidRPr="4A4D5E58" w:rsidR="43E4AD45">
        <w:rPr>
          <w:rFonts w:ascii="Times New Roman" w:hAnsi="Times New Roman" w:eastAsia="Times New Roman" w:cs="Times New Roman"/>
          <w:i w:val="1"/>
          <w:iCs w:val="1"/>
          <w:noProof w:val="0"/>
          <w:sz w:val="24"/>
          <w:szCs w:val="24"/>
          <w:lang w:val="en-US"/>
        </w:rPr>
        <w:t>J Community Psychol</w:t>
      </w:r>
      <w:r w:rsidRPr="4A4D5E58" w:rsidR="43E4AD45">
        <w:rPr>
          <w:rFonts w:ascii="Times New Roman" w:hAnsi="Times New Roman" w:eastAsia="Times New Roman" w:cs="Times New Roman"/>
          <w:noProof w:val="0"/>
          <w:sz w:val="24"/>
          <w:szCs w:val="24"/>
          <w:lang w:val="en-US"/>
        </w:rPr>
        <w:t>. Mar 2020;48(2):337–350. doi:10.1002/jcop.22241</w:t>
      </w:r>
    </w:p>
    <w:p xmlns:wp14="http://schemas.microsoft.com/office/word/2010/wordml" w:rsidP="4A4D5E58" wp14:paraId="6F575CE6" wp14:textId="6C4F56FD">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25.</w:t>
      </w:r>
      <w:r>
        <w:tab/>
      </w:r>
      <w:r w:rsidRPr="4A4D5E58" w:rsidR="43E4AD45">
        <w:rPr>
          <w:rFonts w:ascii="Times New Roman" w:hAnsi="Times New Roman" w:eastAsia="Times New Roman" w:cs="Times New Roman"/>
          <w:noProof w:val="0"/>
          <w:sz w:val="24"/>
          <w:szCs w:val="24"/>
          <w:lang w:val="en-US"/>
        </w:rPr>
        <w:t xml:space="preserve">Bauer AG, Bellot J, Bazan C, Gilmore A, Kideys K, Cameron A. Cultural considerations for substance use and substance use disorders among Black men. </w:t>
      </w:r>
      <w:r w:rsidRPr="4A4D5E58" w:rsidR="43E4AD45">
        <w:rPr>
          <w:rFonts w:ascii="Times New Roman" w:hAnsi="Times New Roman" w:eastAsia="Times New Roman" w:cs="Times New Roman"/>
          <w:i w:val="1"/>
          <w:iCs w:val="1"/>
          <w:noProof w:val="0"/>
          <w:sz w:val="24"/>
          <w:szCs w:val="24"/>
          <w:lang w:val="en-US"/>
        </w:rPr>
        <w:t>Bull Menninger Clin</w:t>
      </w:r>
      <w:r w:rsidRPr="4A4D5E58" w:rsidR="43E4AD45">
        <w:rPr>
          <w:rFonts w:ascii="Times New Roman" w:hAnsi="Times New Roman" w:eastAsia="Times New Roman" w:cs="Times New Roman"/>
          <w:noProof w:val="0"/>
          <w:sz w:val="24"/>
          <w:szCs w:val="24"/>
          <w:lang w:val="en-US"/>
        </w:rPr>
        <w:t>. Spring 2024;88(2):108–127. doi:10.1521/bumc.2024.88.2.108</w:t>
      </w:r>
    </w:p>
    <w:p xmlns:wp14="http://schemas.microsoft.com/office/word/2010/wordml" w:rsidP="4A4D5E58" wp14:paraId="7FCEF6FE" wp14:textId="3CE94210">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26.</w:t>
      </w:r>
      <w:r>
        <w:tab/>
      </w:r>
      <w:r w:rsidRPr="4A4D5E58" w:rsidR="43E4AD45">
        <w:rPr>
          <w:rFonts w:ascii="Times New Roman" w:hAnsi="Times New Roman" w:eastAsia="Times New Roman" w:cs="Times New Roman"/>
          <w:noProof w:val="0"/>
          <w:sz w:val="24"/>
          <w:szCs w:val="24"/>
          <w:lang w:val="en-US"/>
        </w:rPr>
        <w:t xml:space="preserve">Wakeman SE, McGovern S, Kehoe L, et al. Predictors of engagement and retention in care at a low-threshold substance use disorder bridge clinic. </w:t>
      </w:r>
      <w:r w:rsidRPr="4A4D5E58" w:rsidR="43E4AD45">
        <w:rPr>
          <w:rFonts w:ascii="Times New Roman" w:hAnsi="Times New Roman" w:eastAsia="Times New Roman" w:cs="Times New Roman"/>
          <w:i w:val="1"/>
          <w:iCs w:val="1"/>
          <w:noProof w:val="0"/>
          <w:sz w:val="24"/>
          <w:szCs w:val="24"/>
          <w:lang w:val="en-US"/>
        </w:rPr>
        <w:t>J Subst Abuse Treat</w:t>
      </w:r>
      <w:r w:rsidRPr="4A4D5E58" w:rsidR="43E4AD45">
        <w:rPr>
          <w:rFonts w:ascii="Times New Roman" w:hAnsi="Times New Roman" w:eastAsia="Times New Roman" w:cs="Times New Roman"/>
          <w:noProof w:val="0"/>
          <w:sz w:val="24"/>
          <w:szCs w:val="24"/>
          <w:lang w:val="en-US"/>
        </w:rPr>
        <w:t>. 2022;141:108848. doi:</w:t>
      </w:r>
      <w:hyperlink r:id="R4bc7a5c53bbe4455">
        <w:r w:rsidRPr="4A4D5E58" w:rsidR="43E4AD45">
          <w:rPr>
            <w:rStyle w:val="Hyperlink"/>
            <w:rFonts w:ascii="Times New Roman" w:hAnsi="Times New Roman" w:eastAsia="Times New Roman" w:cs="Times New Roman"/>
            <w:strike w:val="0"/>
            <w:dstrike w:val="0"/>
            <w:noProof w:val="0"/>
            <w:color w:val="467886"/>
            <w:sz w:val="24"/>
            <w:szCs w:val="24"/>
            <w:u w:val="single"/>
            <w:lang w:val="en-US"/>
          </w:rPr>
          <w:t>https://doi.org/10.1016/j.jsat.2022.108848</w:t>
        </w:r>
      </w:hyperlink>
    </w:p>
    <w:p xmlns:wp14="http://schemas.microsoft.com/office/word/2010/wordml" w:rsidP="4A4D5E58" wp14:paraId="07819BC1" wp14:textId="5E82B14F">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27.</w:t>
      </w:r>
      <w:r>
        <w:tab/>
      </w:r>
      <w:r w:rsidRPr="4A4D5E58" w:rsidR="43E4AD45">
        <w:rPr>
          <w:rFonts w:ascii="Times New Roman" w:hAnsi="Times New Roman" w:eastAsia="Times New Roman" w:cs="Times New Roman"/>
          <w:noProof w:val="0"/>
          <w:sz w:val="24"/>
          <w:szCs w:val="24"/>
          <w:lang w:val="en-US"/>
        </w:rPr>
        <w:t xml:space="preserve">Nelson LA, Collins SE, Birch J, et al. Content Analysis of Preferred Recovery Pathways Among Urban American Indians and Alaska Natives Experiencing Alcohol Use Disorders. </w:t>
      </w:r>
      <w:r w:rsidRPr="4A4D5E58" w:rsidR="43E4AD45">
        <w:rPr>
          <w:rFonts w:ascii="Times New Roman" w:hAnsi="Times New Roman" w:eastAsia="Times New Roman" w:cs="Times New Roman"/>
          <w:i w:val="1"/>
          <w:iCs w:val="1"/>
          <w:noProof w:val="0"/>
          <w:sz w:val="24"/>
          <w:szCs w:val="24"/>
          <w:lang w:val="en-US"/>
        </w:rPr>
        <w:t>Journal of Cross-Cultural Psychology</w:t>
      </w:r>
      <w:r w:rsidRPr="4A4D5E58" w:rsidR="43E4AD45">
        <w:rPr>
          <w:rFonts w:ascii="Times New Roman" w:hAnsi="Times New Roman" w:eastAsia="Times New Roman" w:cs="Times New Roman"/>
          <w:noProof w:val="0"/>
          <w:sz w:val="24"/>
          <w:szCs w:val="24"/>
          <w:lang w:val="en-US"/>
        </w:rPr>
        <w:t>. 2023/01/01 2022;54(1):142–160. doi:10.1177/00220221221132778</w:t>
      </w:r>
    </w:p>
    <w:p xmlns:wp14="http://schemas.microsoft.com/office/word/2010/wordml" w:rsidP="4A4D5E58" wp14:paraId="02F7DFB9" wp14:textId="193E4283">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28.</w:t>
      </w:r>
      <w:r>
        <w:tab/>
      </w:r>
      <w:r w:rsidRPr="4A4D5E58" w:rsidR="43E4AD45">
        <w:rPr>
          <w:rFonts w:ascii="Times New Roman" w:hAnsi="Times New Roman" w:eastAsia="Times New Roman" w:cs="Times New Roman"/>
          <w:noProof w:val="0"/>
          <w:sz w:val="24"/>
          <w:szCs w:val="24"/>
          <w:lang w:val="en-US"/>
        </w:rPr>
        <w:t xml:space="preserve">Ascunce Gonzalez K, Swartz N, Linares MA, Gelpí-Acosta C, Chatterjee A. Latine perspectives on the impact of family, perceptions of medication, health systems, incarceration, and housing on accessing opioid agonist therapy: A thematic analysis. </w:t>
      </w:r>
      <w:r w:rsidRPr="4A4D5E58" w:rsidR="43E4AD45">
        <w:rPr>
          <w:rFonts w:ascii="Times New Roman" w:hAnsi="Times New Roman" w:eastAsia="Times New Roman" w:cs="Times New Roman"/>
          <w:i w:val="1"/>
          <w:iCs w:val="1"/>
          <w:noProof w:val="0"/>
          <w:sz w:val="24"/>
          <w:szCs w:val="24"/>
          <w:lang w:val="en-US"/>
        </w:rPr>
        <w:t>J Subst Use Addict Treat</w:t>
      </w:r>
      <w:r w:rsidRPr="4A4D5E58" w:rsidR="43E4AD45">
        <w:rPr>
          <w:rFonts w:ascii="Times New Roman" w:hAnsi="Times New Roman" w:eastAsia="Times New Roman" w:cs="Times New Roman"/>
          <w:noProof w:val="0"/>
          <w:sz w:val="24"/>
          <w:szCs w:val="24"/>
          <w:lang w:val="en-US"/>
        </w:rPr>
        <w:t>. Dec 2024;167:209491. doi:10.1016/j.josat.2024.209491</w:t>
      </w:r>
    </w:p>
    <w:p xmlns:wp14="http://schemas.microsoft.com/office/word/2010/wordml" w:rsidP="4A4D5E58" wp14:paraId="709E6885" wp14:textId="2B51C8B3">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29.</w:t>
      </w:r>
      <w:r>
        <w:tab/>
      </w:r>
      <w:r w:rsidRPr="4A4D5E58" w:rsidR="43E4AD45">
        <w:rPr>
          <w:rFonts w:ascii="Times New Roman" w:hAnsi="Times New Roman" w:eastAsia="Times New Roman" w:cs="Times New Roman"/>
          <w:noProof w:val="0"/>
          <w:sz w:val="24"/>
          <w:szCs w:val="24"/>
          <w:lang w:val="en-US"/>
        </w:rPr>
        <w:t xml:space="preserve">Surratt HL, Otachi JK, Williams T, Gulley J, Lockard AS, Rains R. Motivation to Change and Treatment Participation Among Syringe Service Program Utilizers in Rural Kentucky. </w:t>
      </w:r>
      <w:r w:rsidRPr="4A4D5E58" w:rsidR="43E4AD45">
        <w:rPr>
          <w:rFonts w:ascii="Times New Roman" w:hAnsi="Times New Roman" w:eastAsia="Times New Roman" w:cs="Times New Roman"/>
          <w:i w:val="1"/>
          <w:iCs w:val="1"/>
          <w:noProof w:val="0"/>
          <w:sz w:val="24"/>
          <w:szCs w:val="24"/>
          <w:lang w:val="en-US"/>
        </w:rPr>
        <w:t>J Rural Health</w:t>
      </w:r>
      <w:r w:rsidRPr="4A4D5E58" w:rsidR="43E4AD45">
        <w:rPr>
          <w:rFonts w:ascii="Times New Roman" w:hAnsi="Times New Roman" w:eastAsia="Times New Roman" w:cs="Times New Roman"/>
          <w:noProof w:val="0"/>
          <w:sz w:val="24"/>
          <w:szCs w:val="24"/>
          <w:lang w:val="en-US"/>
        </w:rPr>
        <w:t>. Mar 2020;36(2):224–233. doi:10.1111/jrh.12388</w:t>
      </w:r>
    </w:p>
    <w:p xmlns:wp14="http://schemas.microsoft.com/office/word/2010/wordml" w:rsidP="4A4D5E58" wp14:paraId="4CB72395" wp14:textId="5E50C905">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30.</w:t>
      </w:r>
      <w:r>
        <w:tab/>
      </w:r>
      <w:r w:rsidRPr="4A4D5E58" w:rsidR="43E4AD45">
        <w:rPr>
          <w:rFonts w:ascii="Times New Roman" w:hAnsi="Times New Roman" w:eastAsia="Times New Roman" w:cs="Times New Roman"/>
          <w:noProof w:val="0"/>
          <w:sz w:val="24"/>
          <w:szCs w:val="24"/>
          <w:lang w:val="en-US"/>
        </w:rPr>
        <w:t xml:space="preserve">Kranzler HR, Tennen H, Armeli S, et al. Targeted naltrexone for problem drinkers. </w:t>
      </w:r>
      <w:r w:rsidRPr="4A4D5E58" w:rsidR="43E4AD45">
        <w:rPr>
          <w:rFonts w:ascii="Times New Roman" w:hAnsi="Times New Roman" w:eastAsia="Times New Roman" w:cs="Times New Roman"/>
          <w:i w:val="1"/>
          <w:iCs w:val="1"/>
          <w:noProof w:val="0"/>
          <w:sz w:val="24"/>
          <w:szCs w:val="24"/>
          <w:lang w:val="en-US"/>
        </w:rPr>
        <w:t>J Clin Psychopharmacol</w:t>
      </w:r>
      <w:r w:rsidRPr="4A4D5E58" w:rsidR="43E4AD45">
        <w:rPr>
          <w:rFonts w:ascii="Times New Roman" w:hAnsi="Times New Roman" w:eastAsia="Times New Roman" w:cs="Times New Roman"/>
          <w:noProof w:val="0"/>
          <w:sz w:val="24"/>
          <w:szCs w:val="24"/>
          <w:lang w:val="en-US"/>
        </w:rPr>
        <w:t>. Aug 2009;29(4):350–7. doi:10.1097/JCP.0b013e3181ac5213</w:t>
      </w:r>
    </w:p>
    <w:p xmlns:wp14="http://schemas.microsoft.com/office/word/2010/wordml" w:rsidP="4A4D5E58" wp14:paraId="49D3A118" wp14:textId="3515544F">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31.</w:t>
      </w:r>
      <w:r>
        <w:tab/>
      </w:r>
      <w:r w:rsidRPr="4A4D5E58" w:rsidR="43E4AD45">
        <w:rPr>
          <w:rFonts w:ascii="Times New Roman" w:hAnsi="Times New Roman" w:eastAsia="Times New Roman" w:cs="Times New Roman"/>
          <w:noProof w:val="0"/>
          <w:sz w:val="24"/>
          <w:szCs w:val="24"/>
          <w:lang w:val="en-US"/>
        </w:rPr>
        <w:t xml:space="preserve">Santos GM, Ikeda J, Coffin P, et al. Targeted oral naltrexone for mild to moderate alcohol use disorder among sexual and gender minority men: a randomized trial. </w:t>
      </w:r>
      <w:r w:rsidRPr="4A4D5E58" w:rsidR="43E4AD45">
        <w:rPr>
          <w:rFonts w:ascii="Times New Roman" w:hAnsi="Times New Roman" w:eastAsia="Times New Roman" w:cs="Times New Roman"/>
          <w:i w:val="1"/>
          <w:iCs w:val="1"/>
          <w:noProof w:val="0"/>
          <w:sz w:val="24"/>
          <w:szCs w:val="24"/>
          <w:lang w:val="en-US"/>
        </w:rPr>
        <w:t>Am J Psychiatry</w:t>
      </w:r>
      <w:r w:rsidRPr="4A4D5E58" w:rsidR="43E4AD45">
        <w:rPr>
          <w:rFonts w:ascii="Times New Roman" w:hAnsi="Times New Roman" w:eastAsia="Times New Roman" w:cs="Times New Roman"/>
          <w:noProof w:val="0"/>
          <w:sz w:val="24"/>
          <w:szCs w:val="24"/>
          <w:lang w:val="en-US"/>
        </w:rPr>
        <w:t>. 2022;179(12):915–926. doi:10.1176/appi.ajp.20220335</w:t>
      </w:r>
    </w:p>
    <w:p xmlns:wp14="http://schemas.microsoft.com/office/word/2010/wordml" w:rsidP="4A4D5E58" wp14:paraId="41F6AAD5" wp14:textId="0BDC8577">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32.</w:t>
      </w:r>
      <w:r>
        <w:tab/>
      </w:r>
      <w:r w:rsidRPr="4A4D5E58" w:rsidR="43E4AD45">
        <w:rPr>
          <w:rFonts w:ascii="Times New Roman" w:hAnsi="Times New Roman" w:eastAsia="Times New Roman" w:cs="Times New Roman"/>
          <w:noProof w:val="0"/>
          <w:sz w:val="24"/>
          <w:szCs w:val="24"/>
          <w:lang w:val="en-US"/>
        </w:rPr>
        <w:t xml:space="preserve">Green EW, Byers IS, Deutsch-Link S. Closing the Care Gap: Management of Alcohol Use Disorder in Patients with Alcohol-associated Liver Disease. </w:t>
      </w:r>
      <w:r w:rsidRPr="4A4D5E58" w:rsidR="43E4AD45">
        <w:rPr>
          <w:rFonts w:ascii="Times New Roman" w:hAnsi="Times New Roman" w:eastAsia="Times New Roman" w:cs="Times New Roman"/>
          <w:i w:val="1"/>
          <w:iCs w:val="1"/>
          <w:noProof w:val="0"/>
          <w:sz w:val="24"/>
          <w:szCs w:val="24"/>
          <w:lang w:val="en-US"/>
        </w:rPr>
        <w:t>Clin Ther</w:t>
      </w:r>
      <w:r w:rsidRPr="4A4D5E58" w:rsidR="43E4AD45">
        <w:rPr>
          <w:rFonts w:ascii="Times New Roman" w:hAnsi="Times New Roman" w:eastAsia="Times New Roman" w:cs="Times New Roman"/>
          <w:noProof w:val="0"/>
          <w:sz w:val="24"/>
          <w:szCs w:val="24"/>
          <w:lang w:val="en-US"/>
        </w:rPr>
        <w:t>. Dec 2023;45(12):1189–1200. doi:10.1016/j.clinthera.2023.09.017</w:t>
      </w:r>
    </w:p>
    <w:p xmlns:wp14="http://schemas.microsoft.com/office/word/2010/wordml" w:rsidP="4A4D5E58" wp14:paraId="146C7185" wp14:textId="33F86462">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33.</w:t>
      </w:r>
      <w:r>
        <w:tab/>
      </w:r>
      <w:r w:rsidRPr="4A4D5E58" w:rsidR="43E4AD45">
        <w:rPr>
          <w:rFonts w:ascii="Times New Roman" w:hAnsi="Times New Roman" w:eastAsia="Times New Roman" w:cs="Times New Roman"/>
          <w:noProof w:val="0"/>
          <w:sz w:val="24"/>
          <w:szCs w:val="24"/>
          <w:lang w:val="en-US"/>
        </w:rPr>
        <w:t xml:space="preserve">Collins SE, Duncan MH, Saxon AJ, et al. Combining behavioral harm-reduction treatment and extended-release naltrexone for people experiencing homelessness and alcohol use disorder in the USA: a randomised clinical trial. </w:t>
      </w:r>
      <w:r w:rsidRPr="4A4D5E58" w:rsidR="43E4AD45">
        <w:rPr>
          <w:rFonts w:ascii="Times New Roman" w:hAnsi="Times New Roman" w:eastAsia="Times New Roman" w:cs="Times New Roman"/>
          <w:i w:val="1"/>
          <w:iCs w:val="1"/>
          <w:noProof w:val="0"/>
          <w:sz w:val="24"/>
          <w:szCs w:val="24"/>
          <w:lang w:val="en-US"/>
        </w:rPr>
        <w:t>Lancet Psychiatry</w:t>
      </w:r>
      <w:r w:rsidRPr="4A4D5E58" w:rsidR="43E4AD45">
        <w:rPr>
          <w:rFonts w:ascii="Times New Roman" w:hAnsi="Times New Roman" w:eastAsia="Times New Roman" w:cs="Times New Roman"/>
          <w:noProof w:val="0"/>
          <w:sz w:val="24"/>
          <w:szCs w:val="24"/>
          <w:lang w:val="en-US"/>
        </w:rPr>
        <w:t>. Apr 2021;8(4):287–300. doi:10.1016/s2215-0366(20)30489-2</w:t>
      </w:r>
    </w:p>
    <w:p xmlns:wp14="http://schemas.microsoft.com/office/word/2010/wordml" w:rsidP="4A4D5E58" wp14:paraId="481029AD" wp14:textId="53E036AA">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34.</w:t>
      </w:r>
      <w:r>
        <w:tab/>
      </w:r>
      <w:r w:rsidRPr="4A4D5E58" w:rsidR="43E4AD45">
        <w:rPr>
          <w:rFonts w:ascii="Times New Roman" w:hAnsi="Times New Roman" w:eastAsia="Times New Roman" w:cs="Times New Roman"/>
          <w:noProof w:val="0"/>
          <w:sz w:val="24"/>
          <w:szCs w:val="24"/>
          <w:lang w:val="en-US"/>
        </w:rPr>
        <w:t xml:space="preserve">Substance Abuse and Mental Health Services Administration. Table 5.23B – Received Medication-Assisted Treatment (MAT) for Alcohol Use in Past Year: Among People Aged 12 or Older; Received MAT for Alcohol Use in Past Year: Among People Aged 12 or Older with Past Year Alcohol Use Disorder; by Geographic and Socioeconomic Characteristics, Percentages, 2022 and 2023. National Household Survey of Drug Use and Health (NSDUH), 2023: Annual Detailed Tables </w:t>
      </w:r>
    </w:p>
    <w:p xmlns:wp14="http://schemas.microsoft.com/office/word/2010/wordml" w:rsidP="4A4D5E58" wp14:paraId="6904C915" wp14:textId="4F633790">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35.</w:t>
      </w:r>
      <w:r>
        <w:tab/>
      </w:r>
      <w:r w:rsidRPr="4A4D5E58" w:rsidR="43E4AD45">
        <w:rPr>
          <w:rFonts w:ascii="Times New Roman" w:hAnsi="Times New Roman" w:eastAsia="Times New Roman" w:cs="Times New Roman"/>
          <w:noProof w:val="0"/>
          <w:sz w:val="24"/>
          <w:szCs w:val="24"/>
          <w:lang w:val="en-US"/>
        </w:rPr>
        <w:t xml:space="preserve">Qeadan F, Mensah NA, Gu LY, Madden EF, Venner KL, English K. Trends in the Use of Naltrexone for Addiction Treatment among Alcohol Use Disorder Admissions in U.S. Substance Use Treatment Facilities. </w:t>
      </w:r>
      <w:r w:rsidRPr="4A4D5E58" w:rsidR="43E4AD45">
        <w:rPr>
          <w:rFonts w:ascii="Times New Roman" w:hAnsi="Times New Roman" w:eastAsia="Times New Roman" w:cs="Times New Roman"/>
          <w:i w:val="1"/>
          <w:iCs w:val="1"/>
          <w:noProof w:val="0"/>
          <w:sz w:val="24"/>
          <w:szCs w:val="24"/>
          <w:lang w:val="en-US"/>
        </w:rPr>
        <w:t>Int J Environ Res Public Health</w:t>
      </w:r>
      <w:r w:rsidRPr="4A4D5E58" w:rsidR="43E4AD45">
        <w:rPr>
          <w:rFonts w:ascii="Times New Roman" w:hAnsi="Times New Roman" w:eastAsia="Times New Roman" w:cs="Times New Roman"/>
          <w:noProof w:val="0"/>
          <w:sz w:val="24"/>
          <w:szCs w:val="24"/>
          <w:lang w:val="en-US"/>
        </w:rPr>
        <w:t>. Aug 23 2021;18(16)doi:10.3390/ijerph18168884</w:t>
      </w:r>
    </w:p>
    <w:p xmlns:wp14="http://schemas.microsoft.com/office/word/2010/wordml" w:rsidP="4A4D5E58" wp14:paraId="3CD697EC" wp14:textId="40BD27EC">
      <w:pPr>
        <w:bidi w:val="0"/>
        <w:spacing w:before="0" w:beforeAutospacing="off" w:after="0" w:afterAutospacing="off" w:line="276" w:lineRule="auto"/>
      </w:pPr>
      <w:r w:rsidRPr="4A4D5E58" w:rsidR="43E4AD45">
        <w:rPr>
          <w:rFonts w:ascii="Times New Roman" w:hAnsi="Times New Roman" w:eastAsia="Times New Roman" w:cs="Times New Roman"/>
          <w:noProof w:val="0"/>
          <w:sz w:val="24"/>
          <w:szCs w:val="24"/>
          <w:lang w:val="en-US"/>
        </w:rPr>
        <w:t>36.</w:t>
      </w:r>
      <w:r>
        <w:tab/>
      </w:r>
      <w:r w:rsidRPr="4A4D5E58" w:rsidR="43E4AD45">
        <w:rPr>
          <w:rFonts w:ascii="Times New Roman" w:hAnsi="Times New Roman" w:eastAsia="Times New Roman" w:cs="Times New Roman"/>
          <w:noProof w:val="0"/>
          <w:sz w:val="24"/>
          <w:szCs w:val="24"/>
          <w:lang w:val="en-US"/>
        </w:rPr>
        <w:t xml:space="preserve">Substance Abuse and Mental Health Services Administration. Table 5.14A – Received Substance Use Treatment in Past Year: Among People Aged 12 or Older; by Detailed Age Category, Numbers in Thousands, 2022 and 2023. National Household Survey of Drug Use and Health (NSDUH), 2023: Annual Detailed Tables </w:t>
      </w:r>
    </w:p>
    <w:p xmlns:wp14="http://schemas.microsoft.com/office/word/2010/wordml" w:rsidP="4A4D5E58" wp14:paraId="2341482E" wp14:textId="254CC4E6">
      <w:pPr>
        <w:bidi w:val="0"/>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37.</w:t>
      </w:r>
      <w:r>
        <w:tab/>
      </w:r>
      <w:r w:rsidRPr="4A4D5E58" w:rsidR="43E4AD45">
        <w:rPr>
          <w:rFonts w:ascii="Times New Roman" w:hAnsi="Times New Roman" w:eastAsia="Times New Roman" w:cs="Times New Roman"/>
          <w:noProof w:val="0"/>
          <w:sz w:val="24"/>
          <w:szCs w:val="24"/>
          <w:lang w:val="en-US"/>
        </w:rPr>
        <w:t xml:space="preserve">Substance Abuse and Mental Health Services Administration. Table 5.12A – Alcohol Use Disorder in Past Year: Among People Aged 12 or Older; by Age Group and Geographic and Socioeconomic Characteristics, Numbers in Thousands, 2022 and 2023. National Household Survey of Drug Use and Health (NSDUH), 2023: Annual Detailed Tables </w:t>
      </w:r>
    </w:p>
    <w:p xmlns:wp14="http://schemas.microsoft.com/office/word/2010/wordml" w:rsidP="4A4D5E58" wp14:paraId="5A1D211D" wp14:textId="2F2B9674">
      <w:pPr>
        <w:bidi w:val="0"/>
        <w:spacing w:before="0" w:beforeAutospacing="off" w:after="160" w:afterAutospacing="off" w:line="276" w:lineRule="auto"/>
      </w:pPr>
      <w:r w:rsidRPr="4A4D5E58" w:rsidR="43E4AD45">
        <w:rPr>
          <w:rFonts w:ascii="Times New Roman" w:hAnsi="Times New Roman" w:eastAsia="Times New Roman" w:cs="Times New Roman"/>
          <w:noProof w:val="0"/>
          <w:sz w:val="24"/>
          <w:szCs w:val="24"/>
          <w:lang w:val="en-US"/>
        </w:rPr>
        <w:t xml:space="preserve"> </w:t>
      </w:r>
    </w:p>
    <w:p xmlns:wp14="http://schemas.microsoft.com/office/word/2010/wordml" w:rsidP="4A4D5E58" wp14:paraId="7C57C366" wp14:textId="1ADBECEA">
      <w:pPr>
        <w:bidi w:val="0"/>
        <w:spacing w:before="0" w:beforeAutospacing="off" w:after="0" w:afterAutospacing="off"/>
      </w:pPr>
    </w:p>
    <w:p xmlns:wp14="http://schemas.microsoft.com/office/word/2010/wordml" wp14:paraId="2C078E63" wp14:textId="6960CCB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7">
    <w:nsid w:val="2ab4b2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c14d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1f493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885f8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3ad0e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4ff10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decimal"/>
      <w:lvlText w:val="▫"/>
      <w:lvlJc w:val="left"/>
      <w:pPr>
        <w:ind w:left="2160" w:hanging="360"/>
      </w:pPr>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9dac7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CE0E2CF"/>
    <w:rsid w:val="0367D3FA"/>
    <w:rsid w:val="0CE0E2CF"/>
    <w:rsid w:val="215892C4"/>
    <w:rsid w:val="287C0AFA"/>
    <w:rsid w:val="28D27AF9"/>
    <w:rsid w:val="36FD0832"/>
    <w:rsid w:val="4261AA82"/>
    <w:rsid w:val="43E4AD45"/>
    <w:rsid w:val="4A4D5E58"/>
    <w:rsid w:val="4D18A3AE"/>
    <w:rsid w:val="56292201"/>
    <w:rsid w:val="5784308B"/>
    <w:rsid w:val="6C9A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E2CF"/>
  <w15:chartTrackingRefBased/>
  <w15:docId w15:val="{988C6705-5630-4C9B-85F3-81CCEF10F0E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4A4D5E58"/>
    <w:rPr>
      <w:color w:val="467886"/>
      <w:u w:val="single"/>
    </w:rPr>
  </w:style>
  <w:style w:type="paragraph" w:styleId="Title">
    <w:uiPriority w:val="10"/>
    <w:name w:val="Title"/>
    <w:basedOn w:val="Normal"/>
    <w:next w:val="Normal"/>
    <w:qFormat/>
    <w:rsid w:val="4A4D5E58"/>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ListParagraph">
    <w:uiPriority w:val="34"/>
    <w:name w:val="List Paragraph"/>
    <w:basedOn w:val="Normal"/>
    <w:qFormat/>
    <w:rsid w:val="4A4D5E5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www.samhsa.gov/sites/default/files/quick-start-guide.pdf" TargetMode="External" Id="R121adbb035c2403f" /><Relationship Type="http://schemas.openxmlformats.org/officeDocument/2006/relationships/hyperlink" Target="file:///C:/Users/dlove/Dropbox/New%20Projects%202025/References%20updated%205-5-25/MOUD/methadone/federal%20policies/SAMJSA's%20final%20rule%20for%20methadone%202024-01693.pdf" TargetMode="External" Id="R0052f6989fe74a3a" /><Relationship Type="http://schemas.openxmlformats.org/officeDocument/2006/relationships/hyperlink" Target="https://downloads.asam.org/sitefinity-production-blobs/docs/default-source/guidelines/npg-jam-supplement.pdf?sfvrsn=a00a52c2_4" TargetMode="External" Id="R2342cee758fc4b3b" /><Relationship Type="http://schemas.openxmlformats.org/officeDocument/2006/relationships/hyperlink" Target="file:///C:/Users/dlove/Dropbox/New%20Projects%202025/References%20updated%205-5-25/alcohol/MAT%20for%20AUD/VA-DOD%20MAUD_ClinicianGuide_no%20date%20provided.pdf" TargetMode="External" Id="Rf8b3986ed26a4374" /><Relationship Type="http://schemas.openxmlformats.org/officeDocument/2006/relationships/hyperlink" Target="https://downloads.asam.org/sitefinity-production-blobs/docs/default-source/education-docs/aud-resource-guide-2023.pdf?sfvrsn=d87f5b97_1" TargetMode="External" Id="R35088867da684428" /><Relationship Type="http://schemas.openxmlformats.org/officeDocument/2006/relationships/hyperlink" Target="https://hip.phila.gov/document/5444/PDPH-HAN-SUPHR-Medetomidine-06.10.2025_1Zu1OZ4.pdf/" TargetMode="External" Id="R0ad1b5f6c10a4705" /><Relationship Type="http://schemas.openxmlformats.org/officeDocument/2006/relationships/hyperlink" Target="https://penncamp.org/medetomidine/" TargetMode="External" Id="R5527b810c6454905" /><Relationship Type="http://schemas.openxmlformats.org/officeDocument/2006/relationships/hyperlink" Target="https://doi.org/10.1016/j.annemergmed.2025.12.004" TargetMode="External" Id="R6c7dca6b19434627" /><Relationship Type="http://schemas.openxmlformats.org/officeDocument/2006/relationships/hyperlink" Target="https://www.pa.gov/content/dam/copapwp-pagov/en/health/documents/topics/documents/2025%20HAN/2025-794-06-18%20Medetomidine%20Guidance.pdf" TargetMode="External" Id="R01748eb0893742fa" /><Relationship Type="http://schemas.openxmlformats.org/officeDocument/2006/relationships/hyperlink" Target="https://static1.squarespace.com/static/6386664d01197028e20ce9e1/t/68cc34816436391b9dcf061c/1758213249292/Outpatient+Medetomidine+Withdrawal+Guideline_9.12.25.pdf" TargetMode="External" Id="R22e77ec4fb504152" /><Relationship Type="http://schemas.openxmlformats.org/officeDocument/2006/relationships/hyperlink" Target="https://doi.org/10.1016/j.jsat.2022.108848" TargetMode="External" Id="R4bc7a5c53bbe4455" /><Relationship Type="http://schemas.openxmlformats.org/officeDocument/2006/relationships/numbering" Target="numbering.xml" Id="R45416062c8ae4b7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95D8CC3F5E324B889AAA55333CE096" ma:contentTypeVersion="18" ma:contentTypeDescription="Create a new document." ma:contentTypeScope="" ma:versionID="010396ff35513245cac49cc905b46dea">
  <xsd:schema xmlns:xsd="http://www.w3.org/2001/XMLSchema" xmlns:xs="http://www.w3.org/2001/XMLSchema" xmlns:p="http://schemas.microsoft.com/office/2006/metadata/properties" xmlns:ns2="d9da7f96-17de-48f4-a671-8794167bbc81" xmlns:ns3="cf4ef7ce-4a23-481d-b1ac-6ae6c318ea43" targetNamespace="http://schemas.microsoft.com/office/2006/metadata/properties" ma:root="true" ma:fieldsID="078ad994ca951d3f35fd854a92820cec" ns2:_="" ns3:_="">
    <xsd:import namespace="d9da7f96-17de-48f4-a671-8794167bbc81"/>
    <xsd:import namespace="cf4ef7ce-4a23-481d-b1ac-6ae6c318ea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element ref="ns2:Notes" minOccurs="0"/>
                <xsd:element ref="ns2:BUDG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da7f96-17de-48f4-a671-8794167bb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121c4d-7a7c-4cad-b202-e2ff2641992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Notes" ma:index="24" nillable="true" ma:displayName="Notes" ma:format="Dropdown" ma:internalName="Notes">
      <xsd:simpleType>
        <xsd:restriction base="dms:Text">
          <xsd:maxLength value="255"/>
        </xsd:restriction>
      </xsd:simpleType>
    </xsd:element>
    <xsd:element name="BUDGET" ma:index="25" nillable="true" ma:displayName="File Type" ma:format="Dropdown" ma:internalName="BUDGE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4ef7ce-4a23-481d-b1ac-6ae6c318ea4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42d814c-20ab-40b7-ac90-71e0bff28468}" ma:internalName="TaxCatchAll" ma:showField="CatchAllData" ma:web="cf4ef7ce-4a23-481d-b1ac-6ae6c318e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4ef7ce-4a23-481d-b1ac-6ae6c318ea43" xsi:nil="true"/>
    <BUDGET xmlns="d9da7f96-17de-48f4-a671-8794167bbc81" xsi:nil="true"/>
    <Notes xmlns="d9da7f96-17de-48f4-a671-8794167bbc81" xsi:nil="true"/>
    <lcf76f155ced4ddcb4097134ff3c332f xmlns="d9da7f96-17de-48f4-a671-8794167bbc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4C468F-B7E7-4CF8-BB37-CB2607A81AC4}"/>
</file>

<file path=customXml/itemProps2.xml><?xml version="1.0" encoding="utf-8"?>
<ds:datastoreItem xmlns:ds="http://schemas.openxmlformats.org/officeDocument/2006/customXml" ds:itemID="{E437ABB4-B74D-42AF-AC8A-3AC8DCDF6BCD}"/>
</file>

<file path=customXml/itemProps3.xml><?xml version="1.0" encoding="utf-8"?>
<ds:datastoreItem xmlns:ds="http://schemas.openxmlformats.org/officeDocument/2006/customXml" ds:itemID="{3B78013C-DC88-4383-A900-5E98C50FEC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Summers, Landon</dc:creator>
  <keywords/>
  <dc:description/>
  <lastModifiedBy>Summers, Landon</lastModifiedBy>
  <dcterms:created xsi:type="dcterms:W3CDTF">2026-03-24T16:40:15.0000000Z</dcterms:created>
  <dcterms:modified xsi:type="dcterms:W3CDTF">2026-03-24T21:24:15.3673988Z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0x010100CE95D8CC3F5E324B889AAA55333CE096</vt:lpwstr>
  </property>
  <property fmtid="{D5CDD505-2E9C-101B-9397-08002B2CF9AE}" pid="3" name="MediaServiceImageTags">
    <vt:lpwstr/>
  </property>
</Properties>
</file>